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76f8" w14:textId="3217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2016 жылғы 8 сәуірдегі № 18 шешімі. Ақтөбе облысының Әділет департаментінде 2016 жылғы 06 мамырда № 4906 болып тіркелді. Күші жойылды - Ақтөбе облысы Ойыл аудандық мәслихатының 2017 жылғы 13 наурыздағы № 87 шешімімен</w:t>
      </w:r>
    </w:p>
    <w:p>
      <w:pPr>
        <w:spacing w:after="0"/>
        <w:ind w:left="0"/>
        <w:jc w:val="left"/>
      </w:pPr>
      <w:r>
        <w:rPr>
          <w:rFonts w:ascii="Times New Roman"/>
          <w:b w:val="false"/>
          <w:i w:val="false"/>
          <w:color w:val="ff0000"/>
          <w:sz w:val="28"/>
        </w:rPr>
        <w:t xml:space="preserve">      Ескерту. Күші жойылды - Ақтөбе облысы Ойыл аудандық мәслихатының 13.03.2017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"Ойыл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Оралбаева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8 сәуірдегі № 18 шешімімен бекітілсін</w:t>
            </w:r>
          </w:p>
        </w:tc>
      </w:tr>
    </w:tbl>
    <w:bookmarkStart w:name="z8" w:id="0"/>
    <w:p>
      <w:pPr>
        <w:spacing w:after="0"/>
        <w:ind w:left="0"/>
        <w:jc w:val="left"/>
      </w:pPr>
      <w:r>
        <w:rPr>
          <w:rFonts w:ascii="Times New Roman"/>
          <w:b/>
          <w:i w:val="false"/>
          <w:color w:val="000000"/>
        </w:rPr>
        <w:t xml:space="preserve"> "Ойыл аудандық мәслихатының аппараты" мемлекеттік мекемесінің "Б" корпусының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"Ойыл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 416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бағалаудан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лауазымдық нұсқаулығына сәйкес бағынатын тұлға қызметшінің тікелей басшысы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қызметшінің есептік тоқсандардағы орташа бағасынан;</w:t>
      </w:r>
      <w:r>
        <w:br/>
      </w:r>
      <w:r>
        <w:rPr>
          <w:rFonts w:ascii="Times New Roman"/>
          <w:b w:val="false"/>
          <w:i w:val="false"/>
          <w:color w:val="000000"/>
          <w:sz w:val="28"/>
        </w:rPr>
        <w:t>
      2) "Б" корпусы қызметшінің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Қызметшінің қызметін бағалауды өткізу үшін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Комиссия кемінде бес мүшеден құралады.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кемінде үштен екісі қатысқан жағдайда заңды болып есептеледі.</w:t>
      </w:r>
      <w:r>
        <w:br/>
      </w:r>
      <w:r>
        <w:rPr>
          <w:rFonts w:ascii="Times New Roman"/>
          <w:b w:val="false"/>
          <w:i w:val="false"/>
          <w:color w:val="000000"/>
          <w:sz w:val="28"/>
        </w:rPr>
        <w:t>
      Комиссияның төрағасы не мүшесі болмаған жағдайда, оларды алмастыру комиссия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Комиссияның хатшысы болып "Ойыл аудандық мәслихатының аппараты" мемлекеттік мекемесінің қызметкері (бұдан әрі - комиссияның хатшысы)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Жеке жұмыс жоспарын құру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жеке жұмыс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"Б" корпусы қызметшінің атқаратын лауазымдағы жеке жұмыс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жеке жұмыс жоспары:</w:t>
      </w:r>
      <w:r>
        <w:br/>
      </w:r>
      <w:r>
        <w:rPr>
          <w:rFonts w:ascii="Times New Roman"/>
          <w:b w:val="false"/>
          <w:i w:val="false"/>
          <w:color w:val="000000"/>
          <w:sz w:val="28"/>
        </w:rPr>
        <w:t>
      1) "Б" корпусы қызметші туралы дербес деректерді (Т.А.Ә. (болған жағдайда), атқаратын лауазымы, қызметшінің құрылымдық бөлімшесінің атауы);</w:t>
      </w:r>
      <w:r>
        <w:br/>
      </w:r>
      <w:r>
        <w:rPr>
          <w:rFonts w:ascii="Times New Roman"/>
          <w:b w:val="false"/>
          <w:i w:val="false"/>
          <w:color w:val="000000"/>
          <w:sz w:val="28"/>
        </w:rPr>
        <w:t>
      2) функционалдық міндеттерінен туындайтын "Б" корпусы қызметшісі жұмысының іс-шараларының атауын</w:t>
      </w:r>
      <w:r>
        <w:br/>
      </w:r>
      <w:r>
        <w:rPr>
          <w:rFonts w:ascii="Times New Roman"/>
          <w:b w:val="false"/>
          <w:i w:val="false"/>
          <w:color w:val="000000"/>
          <w:sz w:val="28"/>
        </w:rPr>
        <w:t>
      Қызметші жұмысының функционалды бағытымен байланысты, нақты аяқтау нысанына ие болатын, іске асатыніс-шараларды,</w:t>
      </w:r>
      <w:r>
        <w:br/>
      </w:r>
      <w:r>
        <w:rPr>
          <w:rFonts w:ascii="Times New Roman"/>
          <w:b w:val="false"/>
          <w:i w:val="false"/>
          <w:color w:val="000000"/>
          <w:sz w:val="28"/>
        </w:rPr>
        <w:t>
      Іс-шаралардың күрделілігі мен мөлшері мемлекеттік органмен салыстыруда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жасалады. Бір дана"Б" корпусы қызметшісінде, екінші дана аудандық мәслихат хатшысында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"Ойыл аудандық мәслихатының аппараты" мемлекеттік мекеменің қызметкері (бұдан әрі-аппарат қызметкері) комиссия төрағасының келісімі бойынша бағалауды өткізу кестесін қалыптастырады.</w:t>
      </w:r>
      <w:r>
        <w:br/>
      </w:r>
      <w:r>
        <w:rPr>
          <w:rFonts w:ascii="Times New Roman"/>
          <w:b w:val="false"/>
          <w:i w:val="false"/>
          <w:color w:val="000000"/>
          <w:sz w:val="28"/>
        </w:rPr>
        <w:t>
      Аппарат қызметкері бағалауға жататын қызметшісін және бағалауды іске асыратын тұлғаларды бағалау туралы уақтылы хабардар етуді қамтамасыз етеді және оларға толтыру үшін бағалау парақтарын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көрсеткіштер мен қызмет түрлері мемлекеттік органмен өз ерекшеліктеріне сүйеніп белгіленеді және атқарылған жұмыстың көлемі мен күрделілігі арту ретімен бес деңгейлік шкала бойынша таратылады. Бұл ретте көтермеленетін көрсеткіштері мен қызмет түрлеріне Электронды құжат алмасудың бірыңғай жүйесінде және мемлекеттік органның Интернет-порталында тіркелген де, тіркелмеген де құжаттар мен іс-шаралар кіре алады.</w:t>
      </w:r>
      <w:r>
        <w:br/>
      </w:r>
      <w:r>
        <w:rPr>
          <w:rFonts w:ascii="Times New Roman"/>
          <w:b w:val="false"/>
          <w:i w:val="false"/>
          <w:color w:val="000000"/>
          <w:sz w:val="28"/>
        </w:rPr>
        <w:t>
      Әр көтермеленетін көрсеткіш немесе қызмет түрі үшін қызметшіге тікелей басшыдан бекітілген шкалаға сәйкес "+1"-ден "+5" баллға дейін беріледі.</w:t>
      </w:r>
      <w:r>
        <w:br/>
      </w:r>
      <w:r>
        <w:rPr>
          <w:rFonts w:ascii="Times New Roman"/>
          <w:b w:val="false"/>
          <w:i w:val="false"/>
          <w:color w:val="000000"/>
          <w:sz w:val="28"/>
        </w:rPr>
        <w:t>
      </w:t>
      </w:r>
      <w:r>
        <w:rPr>
          <w:rFonts w:ascii="Times New Roman"/>
          <w:b w:val="false"/>
          <w:i w:val="false"/>
          <w:color w:val="000000"/>
          <w:sz w:val="28"/>
        </w:rPr>
        <w:t>19. Орындау және еңбек тәртібін бұзғаны үшін айыппұл баллдары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орындауы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көзі қызметшінің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Орындау және еңбек тәртібін бұзғаны үшін қызметшіге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басшысына келісу үшін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қызметшіснің еңбек тәртібін бұзғаны туралы мәліметтерін есепке ала отырып, бағалау парағында берілген деректердің растығын қарастырып, оған өзгертулер (болған жағдайда) енгізеді және оған келісімін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Қызметшінің бас тартуы құжаттарды комиссияның отырысына жіберу үшін кедергі бола алмайды. Бұл жағдайда аппарат қызметкері және қызметшінің тікелей басшысымен еркін түрде танысудан бас тартуы туралы акт жасалады.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басшысына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парағында берілген мәліметтердің шүбасыздығын қарайды,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қызметші растайды.</w:t>
      </w:r>
      <w:r>
        <w:br/>
      </w:r>
      <w:r>
        <w:rPr>
          <w:rFonts w:ascii="Times New Roman"/>
          <w:b w:val="false"/>
          <w:i w:val="false"/>
          <w:color w:val="000000"/>
          <w:sz w:val="28"/>
        </w:rPr>
        <w:t>
      Қызметшінің бас тартуы құжаттарды комиссияның отырысына жіберуге кедергі бола алмайды. Бұл жағдайда аппарат қызметкері және қызметшінің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қызметші жұмыс істейтін құрылымдық бөлімшедегі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тізімі (үштен аспайтын) қызметшінің лауазымдық міндеттері және қызметтік өзара әрекеттестігіне қарай аппарат қызметкерімен бағалау жүргізілгенге дейін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аппарат қызметкеріне жіберіледі.</w:t>
      </w:r>
      <w:r>
        <w:br/>
      </w:r>
      <w:r>
        <w:rPr>
          <w:rFonts w:ascii="Times New Roman"/>
          <w:b w:val="false"/>
          <w:i w:val="false"/>
          <w:color w:val="000000"/>
          <w:sz w:val="28"/>
        </w:rPr>
        <w:t>
      </w:t>
      </w:r>
      <w:r>
        <w:rPr>
          <w:rFonts w:ascii="Times New Roman"/>
          <w:b w:val="false"/>
          <w:i w:val="false"/>
          <w:color w:val="000000"/>
          <w:sz w:val="28"/>
        </w:rPr>
        <w:t>33. Аппарат қызметкері айналмалы бағалаудың орташа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тоқсандық қорытынды бағасы тікелей басшысымен келесі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xml:space="preserve">
      мұнда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келесі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Қызметшінің жылдық қорытынды бағасы комиссия отырысына дейін бес жұмыс күнінен кешіктірмей аппарат қызметкерімен келесі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xml:space="preserve">
      мұнда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келесі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4 баллға дейін – "қанағаттанарлық;</w:t>
      </w:r>
      <w:r>
        <w:br/>
      </w:r>
      <w:r>
        <w:rPr>
          <w:rFonts w:ascii="Times New Roman"/>
          <w:b w:val="false"/>
          <w:i w:val="false"/>
          <w:color w:val="000000"/>
          <w:sz w:val="28"/>
        </w:rPr>
        <w:t>
      4 баллдан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келесі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қызметшісінің лауазымдық нұсқаулығын;</w:t>
      </w:r>
      <w:r>
        <w:br/>
      </w:r>
      <w:r>
        <w:rPr>
          <w:rFonts w:ascii="Times New Roman"/>
          <w:b w:val="false"/>
          <w:i w:val="false"/>
          <w:color w:val="000000"/>
          <w:sz w:val="28"/>
        </w:rPr>
        <w:t xml:space="preserve">
      4) осы Әдістемедегі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береді.</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қарайды және келесі шешімдердің бірін қабылдайды: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артық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аппарат қызметкері қате жіберсе.</w:t>
      </w:r>
      <w:r>
        <w:br/>
      </w:r>
      <w:r>
        <w:rPr>
          <w:rFonts w:ascii="Times New Roman"/>
          <w:b w:val="false"/>
          <w:i w:val="false"/>
          <w:color w:val="000000"/>
          <w:sz w:val="28"/>
        </w:rPr>
        <w:t>
      </w:t>
      </w:r>
      <w:r>
        <w:rPr>
          <w:rFonts w:ascii="Times New Roman"/>
          <w:b w:val="false"/>
          <w:i w:val="false"/>
          <w:color w:val="000000"/>
          <w:sz w:val="28"/>
        </w:rPr>
        <w:t>41. Комиссия хатшысы қызметшіні бағалау нәтижелерімен ол аяқталған соң екі жұмыс күні ішінде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аппарат қызметкері танысудан бас тарту туралы еркін нұсқада акт жасалады.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Қызметшінің мемлекеттік қызмет істері жөніндегі уәкілетті органға немесе оның аумақтық департаментіне комиссия шешіміне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 бағалау нәтижелеріне сотта шағымдануға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Егерде, жылдық бағалаудың қорытындылары бойынша оңың кызметі қанағаттанарлықсыз болып танылса, қызметшінің оқуы (біліктілігін арттыру ) жолдама бойынша жүргізіледі.</w:t>
      </w:r>
      <w:r>
        <w:br/>
      </w:r>
      <w:r>
        <w:rPr>
          <w:rFonts w:ascii="Times New Roman"/>
          <w:b w:val="false"/>
          <w:i w:val="false"/>
          <w:color w:val="000000"/>
          <w:sz w:val="28"/>
        </w:rPr>
        <w:t>
      Комиссия оның қызметін жылдық бағалаудың нәтижелерін бекіткеннен кейін қызметші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деген баға алған қызметші мемлекеттік әкімшілік лауазымға алғаш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Қызметшінің қатарынан екі жылдың қорытындысы бойынша "қанағаттанарлықсыз" деген бағалау нәтижелері оны лауазымынан төмендетуге шешім қабылдау үшін негіз болып табылады. Кез-келген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Қызметшілердің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корпусының мемлекеттік әкімшілік қызметшілерінің қызметін бағалаудың әдістемесіне 1-қосымша</w:t>
            </w:r>
          </w:p>
        </w:tc>
      </w:tr>
    </w:tbl>
    <w:p>
      <w:pPr>
        <w:spacing w:after="0"/>
        <w:ind w:left="0"/>
        <w:jc w:val="left"/>
      </w:pPr>
      <w:r>
        <w:rPr>
          <w:rFonts w:ascii="Times New Roman"/>
          <w:b/>
          <w:i w:val="false"/>
          <w:color w:val="000000"/>
        </w:rPr>
        <w:t xml:space="preserve"> "Б" корпусы мемлекеттік әкімшілік қызметшінің жеке жұмыс жоспары</w:t>
      </w:r>
    </w:p>
    <w:p>
      <w:pPr>
        <w:spacing w:after="0"/>
        <w:ind w:left="0"/>
        <w:jc w:val="both"/>
      </w:pPr>
      <w:r>
        <w:rPr>
          <w:rFonts w:ascii="Times New Roman"/>
          <w:b w:val="false"/>
          <w:i w:val="false"/>
          <w:color w:val="000000"/>
          <w:sz w:val="28"/>
        </w:rPr>
        <w:t>            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"Ойыл аудандық мәслихатының аппараты" мемлекеттік мекемесі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Іс-шаралар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             Т.А.Ә. (болған жағдайда) _______</w:t>
      </w:r>
      <w:r>
        <w:br/>
      </w:r>
      <w:r>
        <w:rPr>
          <w:rFonts w:ascii="Times New Roman"/>
          <w:b w:val="false"/>
          <w:i w:val="false"/>
          <w:color w:val="000000"/>
          <w:sz w:val="28"/>
        </w:rPr>
        <w:t>
      күні _______________________             күні ____________________________</w:t>
      </w:r>
      <w:r>
        <w:br/>
      </w:r>
      <w:r>
        <w:rPr>
          <w:rFonts w:ascii="Times New Roman"/>
          <w:b w:val="false"/>
          <w:i w:val="false"/>
          <w:color w:val="000000"/>
          <w:sz w:val="28"/>
        </w:rPr>
        <w:t>
      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аппараты" мемлекеттік мекемесінің "Б" корпусының мемлекеттік әкімшілік қызметшілерінің қызметін бағалаудың әдістемесіне 2-қосымша </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xml:space="preserve">
      "Ойыл аудандық мәслихатының аппараты" мемлекеттік мекемесі </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831"/>
        <w:gridCol w:w="1832"/>
        <w:gridCol w:w="2486"/>
        <w:gridCol w:w="1832"/>
        <w:gridCol w:w="1833"/>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             Т.А.Ә. (болған жағдайда)____________</w:t>
      </w:r>
      <w:r>
        <w:br/>
      </w:r>
      <w:r>
        <w:rPr>
          <w:rFonts w:ascii="Times New Roman"/>
          <w:b w:val="false"/>
          <w:i w:val="false"/>
          <w:color w:val="000000"/>
          <w:sz w:val="28"/>
        </w:rPr>
        <w:t>
      күні __________________________       күні ______________________________</w:t>
      </w:r>
      <w:r>
        <w:br/>
      </w:r>
      <w:r>
        <w:rPr>
          <w:rFonts w:ascii="Times New Roman"/>
          <w:b w:val="false"/>
          <w:i w:val="false"/>
          <w:color w:val="000000"/>
          <w:sz w:val="28"/>
        </w:rPr>
        <w:t>
      қолы __________________________       қолы_______________________________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корпусының мемлекеттік әкімшілік қызметшілерінің қызметін бағалаудың әдістемесіне 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"Ойыл аудандық мәслихатының аппараты" мемлекеттік мекемесі</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 ___________       Т.А.Ә. (болған жағдайда) ___________</w:t>
      </w:r>
      <w:r>
        <w:br/>
      </w:r>
      <w:r>
        <w:rPr>
          <w:rFonts w:ascii="Times New Roman"/>
          <w:b w:val="false"/>
          <w:i w:val="false"/>
          <w:color w:val="000000"/>
          <w:sz w:val="28"/>
        </w:rPr>
        <w:t>
      күні _____________________________      күні _____________________________</w:t>
      </w:r>
      <w:r>
        <w:br/>
      </w:r>
      <w:r>
        <w:rPr>
          <w:rFonts w:ascii="Times New Roman"/>
          <w:b w:val="false"/>
          <w:i w:val="false"/>
          <w:color w:val="000000"/>
          <w:sz w:val="28"/>
        </w:rPr>
        <w:t>
      қолы ____________________________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аппараты" мемлекеттік мекемесінің "Б" корпусының мемлекеттік әкімшілік қызметшілерінің қызметін бағалаудың әдістемесіне 4-қосымша </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"Ойыл аудандық мәслихатының аппараты" мемлекеттік мекемесі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2048"/>
        <w:gridCol w:w="4928"/>
        <w:gridCol w:w="2840"/>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корпусының мемлекеттік әкімшілік қызметшілерінің қызметін бағалаудың әдістемесіне 5-қосымша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"Ойыл аудандық мәслихатының аппараты" мемлекеттік мекемесі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