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77d2" w14:textId="5957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ауданының әкімдігінің 2016 жылғы 20 сәуірдегі № 109 қаулысы. Ақтөбе облысының Әділет департаментінде 2016 жылғы 20 мамырда № 4938 болып тіркелді. Күші жойылды - Ақтөбе облысы Темір ауданының әкімдігінің 2017 жылғы 13 ақпандағы № 36 қаулысымен</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Темір ауданының әкімдігінің 13.02.2017 </w:t>
      </w:r>
      <w:r>
        <w:rPr>
          <w:rFonts w:ascii="Times New Roman"/>
          <w:b w:val="false"/>
          <w:i w:val="false"/>
          <w:color w:val="000000"/>
          <w:sz w:val="28"/>
        </w:rPr>
        <w:t>№ 36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Темір ауданының жергілікті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"Темір аудандық әкімі аппараты" мемлекеттік мекемесінің басшысының міндетін уақытша атқарушы Е.Сатаевқа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Б.Қаниев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xml:space="preserve">
Темір ауданы әкімдігінің </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қаулысымен бекітілген</w:t>
            </w:r>
          </w:p>
        </w:tc>
      </w:tr>
    </w:tbl>
    <w:p>
      <w:pPr>
        <w:spacing w:after="0"/>
        <w:ind w:left="0"/>
        <w:jc w:val="left"/>
      </w:pPr>
      <w:r>
        <w:rPr>
          <w:rFonts w:ascii="Times New Roman"/>
          <w:b/>
          <w:i w:val="false"/>
          <w:color w:val="000000"/>
        </w:rPr>
        <w:t xml:space="preserve"> Темір ауданының жергілікті атқарушы органдары "Б" корпусы мемлекеттік әкімшілік қызметшілерінің қызметін бағалаудың әдістемесі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әдістемесі (бұдан әрі - Әдістеме)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xml:space="preserve">
      2. "Б" корпусы қызметшілерінің қызметін бағалау (бұдан әрі - бағалау) олардың жұмыс тиімділігі мен сапасын анықтау үшін жүргізіледі. </w:t>
      </w:r>
      <w:r>
        <w:br/>
      </w:r>
      <w:r>
        <w:rPr>
          <w:rFonts w:ascii="Times New Roman"/>
          <w:b w:val="false"/>
          <w:i w:val="false"/>
          <w:color w:val="000000"/>
          <w:sz w:val="28"/>
        </w:rPr>
        <w:t>
      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тікілей басшысы өзінің лауазымдық нұсқаулығына сәйкес бағынатын тұлға болып табылады.</w:t>
      </w:r>
      <w:r>
        <w:br/>
      </w:r>
      <w:r>
        <w:rPr>
          <w:rFonts w:ascii="Times New Roman"/>
          <w:b w:val="false"/>
          <w:i w:val="false"/>
          <w:color w:val="000000"/>
          <w:sz w:val="28"/>
        </w:rPr>
        <w:t xml:space="preserve">
      Жергілікті бюджеттен қаржыландырылатын аудандық атқарушы органдардың басшыларын бағалауды, аудан әкімі не қалып бойынша оның орынбасарларының бірі жүргізеді. </w:t>
      </w:r>
      <w:r>
        <w:br/>
      </w:r>
      <w:r>
        <w:rPr>
          <w:rFonts w:ascii="Times New Roman"/>
          <w:b w:val="false"/>
          <w:i w:val="false"/>
          <w:color w:val="000000"/>
          <w:sz w:val="28"/>
        </w:rPr>
        <w:t>
      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(бұдан әрі – Комиссия) құрады, персоналды басқару қызметі оның жұмыс органы болып табылады.</w:t>
      </w:r>
      <w:r>
        <w:br/>
      </w:r>
      <w:r>
        <w:rPr>
          <w:rFonts w:ascii="Times New Roman"/>
          <w:b w:val="false"/>
          <w:i w:val="false"/>
          <w:color w:val="000000"/>
          <w:sz w:val="28"/>
        </w:rPr>
        <w:t xml:space="preserve">
      7.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xml:space="preserve">
      Комиссияның төрағасы не мүшесі болмаған жағдайда, оларды алмастыру Комиссияны құру туралы өкімге (бұйрыққа), өзгертулер енгізу арқылы уәкілетті тұлғаның шешімі бойынша жүзеге асырылады. </w:t>
      </w:r>
      <w:r>
        <w:br/>
      </w:r>
      <w:r>
        <w:rPr>
          <w:rFonts w:ascii="Times New Roman"/>
          <w:b w:val="false"/>
          <w:i w:val="false"/>
          <w:color w:val="000000"/>
          <w:sz w:val="28"/>
        </w:rPr>
        <w:t xml:space="preserve">
      8. Комиссияның шешімі ашық дауыс беру арқылы қабылданады. </w:t>
      </w:r>
      <w:r>
        <w:br/>
      </w: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2.Жұмыстың жеке жоспарын құрастыру</w:t>
      </w:r>
    </w:p>
    <w:bookmarkEnd w:id="3"/>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жасалады. </w:t>
      </w:r>
      <w:r>
        <w:br/>
      </w: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 ішінде жасалады.</w:t>
      </w:r>
      <w:r>
        <w:br/>
      </w:r>
      <w:r>
        <w:rPr>
          <w:rFonts w:ascii="Times New Roman"/>
          <w:b w:val="false"/>
          <w:i w:val="false"/>
          <w:color w:val="000000"/>
          <w:sz w:val="28"/>
        </w:rPr>
        <w:t>
      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xml:space="preserve">
      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xml:space="preserve">
      Іс-шаралардың саны мен күрделілігі мемлекеттік органның салыстыруында анықталады. </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13. Жеке жоспар екі данада жасалады.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3. Бағалауды жүргізуге дайындық</w:t>
      </w:r>
    </w:p>
    <w:bookmarkEnd w:id="4"/>
    <w:p>
      <w:pPr>
        <w:spacing w:after="0"/>
        <w:ind w:left="0"/>
        <w:jc w:val="both"/>
      </w:pPr>
      <w:r>
        <w:rPr>
          <w:rFonts w:ascii="Times New Roman"/>
          <w:b w:val="false"/>
          <w:i w:val="false"/>
          <w:color w:val="000000"/>
          <w:sz w:val="28"/>
        </w:rPr>
        <w:t>      14. Персоналды басқару қызметі Комиссия төрағасының келісімі бойынша бағалауды өткізу кестесін қалыптастырды.</w:t>
      </w:r>
      <w:r>
        <w:br/>
      </w:r>
      <w:r>
        <w:rPr>
          <w:rFonts w:ascii="Times New Roman"/>
          <w:b w:val="false"/>
          <w:i w:val="false"/>
          <w:color w:val="000000"/>
          <w:sz w:val="28"/>
        </w:rPr>
        <w:t xml:space="preserve">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4. Лауазымдық міндеттерді орындауды бағалау</w:t>
      </w:r>
    </w:p>
    <w:bookmarkEnd w:id="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 Негізгі баллдар 100 балл деңгейінде белгіленеді.</w:t>
      </w:r>
      <w:r>
        <w:br/>
      </w:r>
      <w:r>
        <w:rPr>
          <w:rFonts w:ascii="Times New Roman"/>
          <w:b w:val="false"/>
          <w:i w:val="false"/>
          <w:color w:val="000000"/>
          <w:sz w:val="28"/>
        </w:rPr>
        <w:t xml:space="preserve">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 </w:t>
      </w:r>
      <w:r>
        <w:br/>
      </w: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 көлемінің көбейуі мен күрделігінің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шәкілге сәйкес "+1" -ден "+5" баллға дейін иеленеді. </w:t>
      </w:r>
      <w:r>
        <w:br/>
      </w:r>
      <w:r>
        <w:rPr>
          <w:rFonts w:ascii="Times New Roman"/>
          <w:b w:val="false"/>
          <w:i w:val="false"/>
          <w:color w:val="000000"/>
          <w:sz w:val="28"/>
        </w:rPr>
        <w:t xml:space="preserve">
      19. Айыппұл баллдары орындау және еңбек тәртібін бұзғаны үшін қойылады. </w:t>
      </w:r>
      <w:r>
        <w:br/>
      </w:r>
      <w:r>
        <w:rPr>
          <w:rFonts w:ascii="Times New Roman"/>
          <w:b w:val="false"/>
          <w:i w:val="false"/>
          <w:color w:val="000000"/>
          <w:sz w:val="28"/>
        </w:rPr>
        <w:t>
      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2) тапсырмаларды, жеке және заңды тұлғалардың өтініштерін сапасыз орындау жатады.</w:t>
      </w:r>
      <w:r>
        <w:br/>
      </w:r>
      <w:r>
        <w:rPr>
          <w:rFonts w:ascii="Times New Roman"/>
          <w:b w:val="false"/>
          <w:i w:val="false"/>
          <w:color w:val="000000"/>
          <w:sz w:val="28"/>
        </w:rPr>
        <w:t>
      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xml:space="preserve">
      3) қызметшілердін қызметтік әдепті бұзуы жатады. </w:t>
      </w:r>
      <w:r>
        <w:br/>
      </w:r>
      <w:r>
        <w:rPr>
          <w:rFonts w:ascii="Times New Roman"/>
          <w:b w:val="false"/>
          <w:i w:val="false"/>
          <w:color w:val="000000"/>
          <w:sz w:val="28"/>
        </w:rPr>
        <w:t xml:space="preserve">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 </w:t>
      </w:r>
      <w:r>
        <w:br/>
      </w:r>
      <w:r>
        <w:rPr>
          <w:rFonts w:ascii="Times New Roman"/>
          <w:b w:val="false"/>
          <w:i w:val="false"/>
          <w:color w:val="000000"/>
          <w:sz w:val="28"/>
        </w:rPr>
        <w:t xml:space="preserve">
      22. Әр орындау және еңбек тәртібін бұзғаны үшін "Б" корпусының қызметшісіне әр бұзу фактісі үшін "-2" мөлшерінде айыппұл баллдары қойылады. </w:t>
      </w:r>
      <w:r>
        <w:br/>
      </w: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 </w:t>
      </w:r>
      <w:r>
        <w:br/>
      </w: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25. Тікелей басшы келіскеннен кейін, бағалау парағы "Б" корпусы қызметшісімен расталады.</w:t>
      </w:r>
      <w:r>
        <w:br/>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толтырады. </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5. Жеке жұмыс жоспарын орындауды бағалау</w:t>
      </w:r>
    </w:p>
    <w:bookmarkEnd w:id="6"/>
    <w:p>
      <w:pPr>
        <w:spacing w:after="0"/>
        <w:ind w:left="0"/>
        <w:jc w:val="both"/>
      </w:pPr>
      <w:r>
        <w:rPr>
          <w:rFonts w:ascii="Times New Roman"/>
          <w:b w:val="false"/>
          <w:i w:val="false"/>
          <w:color w:val="000000"/>
          <w:sz w:val="28"/>
        </w:rPr>
        <w:t>      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xml:space="preserve">
      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6. Айналмалы бағалау</w:t>
      </w:r>
    </w:p>
    <w:bookmarkEnd w:id="7"/>
    <w:p>
      <w:pPr>
        <w:spacing w:after="0"/>
        <w:ind w:left="0"/>
        <w:jc w:val="both"/>
      </w:pPr>
      <w:r>
        <w:rPr>
          <w:rFonts w:ascii="Times New Roman"/>
          <w:b w:val="false"/>
          <w:i w:val="false"/>
          <w:color w:val="000000"/>
          <w:sz w:val="28"/>
        </w:rPr>
        <w:t xml:space="preserve">      29. Айналмалы бағалау </w:t>
      </w:r>
      <w:r>
        <w:br/>
      </w:r>
      <w:r>
        <w:rPr>
          <w:rFonts w:ascii="Times New Roman"/>
          <w:b w:val="false"/>
          <w:i w:val="false"/>
          <w:color w:val="000000"/>
          <w:sz w:val="28"/>
        </w:rPr>
        <w:t>
      1) тікелей басшыны;</w:t>
      </w:r>
      <w:r>
        <w:br/>
      </w:r>
      <w:r>
        <w:rPr>
          <w:rFonts w:ascii="Times New Roman"/>
          <w:b w:val="false"/>
          <w:i w:val="false"/>
          <w:color w:val="000000"/>
          <w:sz w:val="28"/>
        </w:rPr>
        <w:t xml:space="preserve">
      2) "Б" корпусы қызметшісіне бағыныштыларды; </w:t>
      </w:r>
      <w:r>
        <w:br/>
      </w:r>
      <w:r>
        <w:rPr>
          <w:rFonts w:ascii="Times New Roman"/>
          <w:b w:val="false"/>
          <w:i w:val="false"/>
          <w:color w:val="000000"/>
          <w:sz w:val="28"/>
        </w:rPr>
        <w:t>
      3)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 Осы Әдістеменің 29 тармағының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31. Осы Әдістеменің 29-тармағында көрсетілегн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айналмалы бағалау парағын толтырады. </w:t>
      </w:r>
      <w:r>
        <w:br/>
      </w: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33. Персоналды басқару қызметі айналмалы бағалаудың орта бағасын есептейді.</w:t>
      </w:r>
      <w:r>
        <w:br/>
      </w:r>
      <w:r>
        <w:rPr>
          <w:rFonts w:ascii="Times New Roman"/>
          <w:b w:val="false"/>
          <w:i w:val="false"/>
          <w:color w:val="000000"/>
          <w:sz w:val="28"/>
        </w:rPr>
        <w:t>
      34.Айналмалы бағалау жасырын түрде жүргізіледі.</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7. Қорытынды баға</w:t>
      </w:r>
    </w:p>
    <w:bookmarkEnd w:id="8"/>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727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508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m – тоқсандық баға;</w:t>
      </w:r>
      <w:r>
        <w:br/>
      </w:r>
      <w:r>
        <w:rPr>
          <w:rFonts w:ascii="Times New Roman"/>
          <w:b w:val="false"/>
          <w:i w:val="false"/>
          <w:color w:val="000000"/>
          <w:sz w:val="28"/>
        </w:rPr>
        <w:t xml:space="preserve">
      а – көтермелеу баллдары; </w:t>
      </w:r>
      <w:r>
        <w:br/>
      </w:r>
      <w:r>
        <w:rPr>
          <w:rFonts w:ascii="Times New Roman"/>
          <w:b w:val="false"/>
          <w:i w:val="false"/>
          <w:color w:val="000000"/>
          <w:sz w:val="28"/>
        </w:rPr>
        <w:t>
      в – айыппұл баллдары;</w:t>
      </w:r>
      <w:r>
        <w:br/>
      </w:r>
      <w:r>
        <w:rPr>
          <w:rFonts w:ascii="Times New Roman"/>
          <w:b w:val="false"/>
          <w:i w:val="false"/>
          <w:color w:val="000000"/>
          <w:sz w:val="28"/>
        </w:rPr>
        <w:t>
      36. Тоқсандық қорытынды баға мынандай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күннен кешіктірмей есептейді:</w:t>
      </w:r>
      <w:r>
        <w:br/>
      </w:r>
      <w:r>
        <w:rPr>
          <w:rFonts w:ascii="Times New Roman"/>
          <w:b w:val="false"/>
          <w:i w:val="false"/>
          <w:color w:val="000000"/>
          <w:sz w:val="28"/>
        </w:rPr>
        <w:t>
 </w:t>
      </w:r>
    </w:p>
    <w:bookmarkStart w:name="zRichViewCheckpoint11" w:id="9"/>
    <w:p>
      <w:pPr>
        <w:spacing w:after="0"/>
        <w:ind w:left="0"/>
        <w:jc w:val="both"/>
      </w:pPr>
      <w:r>
        <w:rPr>
          <w:rFonts w:ascii="Times New Roman"/>
          <w:b w:val="false"/>
          <w:i w:val="false"/>
          <w:color w:val="000000"/>
          <w:sz w:val="28"/>
        </w:rPr>
        <w:t>
</w:t>
      </w: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32300" cy="660400"/>
                    </a:xfrm>
                    <a:prstGeom prst="rect">
                      <a:avLst/>
                    </a:prstGeom>
                  </pic:spPr>
                </pic:pic>
              </a:graphicData>
            </a:graphic>
          </wp:inline>
        </w:drawing>
      </w:r>
      <w:r>
        <w:br/>
      </w:r>
      <w:r>
        <w:rPr>
          <w:rFonts w:ascii="Times New Roman"/>
          <w:b w:val="false"/>
          <w:i w:val="false"/>
          <w:color w:val="000000"/>
          <w:sz w:val="28"/>
        </w:rPr>
        <w:t>
 </w:t>
      </w:r>
    </w:p>
    <w:bookmarkEnd w:id="9"/>
    <w:bookmarkStart w:name="zRichViewCheckpoint12" w:id="10"/>
    <w:p>
      <w:pPr>
        <w:spacing w:after="0"/>
        <w:ind w:left="0"/>
        <w:jc w:val="both"/>
      </w:pPr>
      <w:r>
        <w:rPr>
          <w:rFonts w:ascii="Times New Roman"/>
          <w:b w:val="false"/>
          <w:i w:val="false"/>
          <w:color w:val="000000"/>
          <w:sz w:val="28"/>
        </w:rPr>
        <w:t>
</w:t>
      </w: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508000"/>
                    </a:xfrm>
                    <a:prstGeom prst="rect">
                      <a:avLst/>
                    </a:prstGeom>
                  </pic:spPr>
                </pic:pic>
              </a:graphicData>
            </a:graphic>
          </wp:inline>
        </w:drawing>
      </w:r>
    </w:p>
    <w:bookmarkEnd w:id="10"/>
    <w:p>
      <w:pPr>
        <w:spacing w:after="0"/>
        <w:ind w:left="0"/>
        <w:jc w:val="both"/>
      </w:pPr>
      <w:r>
        <w:rPr>
          <w:rFonts w:ascii="Times New Roman"/>
          <w:b w:val="false"/>
          <w:i w:val="false"/>
          <w:color w:val="000000"/>
          <w:sz w:val="28"/>
        </w:rPr>
        <w:t>            - жылдық баға;</w:t>
      </w:r>
      <w:r>
        <w:br/>
      </w:r>
      <w:r>
        <w:rPr>
          <w:rFonts w:ascii="Times New Roman"/>
          <w:b w:val="false"/>
          <w:i w:val="false"/>
          <w:color w:val="000000"/>
          <w:sz w:val="28"/>
        </w:rPr>
        <w:t>
      ?m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–3 балл;</w:t>
      </w:r>
      <w:r>
        <w:br/>
      </w:r>
      <w:r>
        <w:rPr>
          <w:rFonts w:ascii="Times New Roman"/>
          <w:b w:val="false"/>
          <w:i w:val="false"/>
          <w:color w:val="000000"/>
          <w:sz w:val="28"/>
        </w:rPr>
        <w:t>
      "тиімді" мәнге (106-дан 130 баллға (қоса алғанда)дейін )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 ИП – жеке жұмыс жоспарын орындау бағасы (орта арифметикалық мән);</w:t>
      </w:r>
      <w:r>
        <w:br/>
      </w:r>
      <w:r>
        <w:rPr>
          <w:rFonts w:ascii="Times New Roman"/>
          <w:b w:val="false"/>
          <w:i w:val="false"/>
          <w:color w:val="000000"/>
          <w:sz w:val="28"/>
        </w:rPr>
        <w:t>
      ? k – айналмалы бағалау (орта арифметикалық мән).</w:t>
      </w: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баллаға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8. Комиссияның бағалау нәтижелерін қарауы</w:t>
      </w:r>
    </w:p>
    <w:bookmarkEnd w:id="11"/>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 </w:t>
      </w:r>
      <w:r>
        <w:br/>
      </w:r>
      <w:r>
        <w:rPr>
          <w:rFonts w:ascii="Times New Roman"/>
          <w:b w:val="false"/>
          <w:i w:val="false"/>
          <w:color w:val="000000"/>
          <w:sz w:val="28"/>
        </w:rPr>
        <w:t>
      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бекіту;</w:t>
      </w:r>
      <w:r>
        <w:br/>
      </w:r>
      <w:r>
        <w:rPr>
          <w:rFonts w:ascii="Times New Roman"/>
          <w:b w:val="false"/>
          <w:i w:val="false"/>
          <w:color w:val="000000"/>
          <w:sz w:val="28"/>
        </w:rPr>
        <w:t xml:space="preserve">
      2) бағалау нәтижелерін қайта қарау. </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персоналды басқару қызметі қате жіберсе.</w:t>
      </w:r>
      <w:r>
        <w:br/>
      </w:r>
      <w:r>
        <w:rPr>
          <w:rFonts w:ascii="Times New Roman"/>
          <w:b w:val="false"/>
          <w:i w:val="false"/>
          <w:color w:val="000000"/>
          <w:sz w:val="28"/>
        </w:rPr>
        <w:t>
      41. Персоналды басқару қызметі бағалау нәтижелерімен ол аяқталған соң екі жұмыс күн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xml:space="preserve">
      42. Осы Әдістеменің 39 тармағында көрсетілген құжаттар, сондай-ақ комиссия отырысының қол қойылған хаттамасы персоналды басқару қызметінде сақталады. </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9. Бағалау нәтижелеріне шағымдану</w:t>
      </w:r>
    </w:p>
    <w:bookmarkEnd w:id="12"/>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 ішінде жүзеге асырылады.</w:t>
      </w:r>
      <w:r>
        <w:br/>
      </w: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10. Бағалау нәтижелері бойынша шешім қабылдау</w:t>
      </w:r>
    </w:p>
    <w:bookmarkEnd w:id="13"/>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xml:space="preserve">
      49. "Б" корпусының қызметшісін оқыту (біліктілігін арттыру) жылдық бағалаудың қорытындылары бойынша "Б" корпусы қызметшісіннің қанағаттанарлықсыз болып танылған қызмет бағыты бойынша жүргізіледі. </w:t>
      </w:r>
      <w:r>
        <w:br/>
      </w: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r>
        <w:br/>
      </w: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51. "Б" корпусы қызметшісінің қатарынан екі рет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xml:space="preserve">
      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14"/>
          <w:p>
            <w:pPr>
              <w:spacing w:after="20"/>
              <w:ind w:left="20"/>
              <w:jc w:val="both"/>
            </w:pPr>
            <w:r>
              <w:rPr>
                <w:rFonts w:ascii="Times New Roman"/>
                <w:b w:val="false"/>
                <w:i w:val="false"/>
                <w:color w:val="000000"/>
                <w:sz w:val="20"/>
              </w:rPr>
              <w:t>
Темір ауданының жергілікті аткарушы органдары "Б" корпусы</w:t>
            </w:r>
          </w:p>
          <w:bookmarkEnd w:id="1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әдістемесіне 1-қосымша</w:t>
            </w:r>
          </w:p>
        </w:tc>
      </w:tr>
    </w:tbl>
    <w:p>
      <w:pPr>
        <w:spacing w:after="0"/>
        <w:ind w:left="0"/>
        <w:jc w:val="both"/>
      </w:pPr>
      <w:r>
        <w:rPr>
          <w:rFonts w:ascii="Times New Roman"/>
          <w:b w:val="false"/>
          <w:i w:val="false"/>
          <w:color w:val="000000"/>
          <w:sz w:val="28"/>
        </w:rPr>
        <w:t xml:space="preserve">      "Б" корпусы мемлекеттік әкімшілік қызметшісінің </w:t>
      </w:r>
      <w:r>
        <w:br/>
      </w:r>
      <w:r>
        <w:rPr>
          <w:rFonts w:ascii="Times New Roman"/>
          <w:b w:val="false"/>
          <w:i w:val="false"/>
          <w:color w:val="000000"/>
          <w:sz w:val="28"/>
        </w:rPr>
        <w:t>
      жеке жұмыс жоспары</w:t>
      </w:r>
      <w:r>
        <w:br/>
      </w:r>
      <w:r>
        <w:rPr>
          <w:rFonts w:ascii="Times New Roman"/>
          <w:b w:val="false"/>
          <w:i w:val="false"/>
          <w:color w:val="000000"/>
          <w:sz w:val="28"/>
        </w:rPr>
        <w:t>
</w:t>
      </w:r>
      <w:r>
        <w:rPr>
          <w:rFonts w:ascii="Times New Roman"/>
          <w:b w:val="false"/>
          <w:i w:val="false"/>
          <w:color w:val="000000"/>
          <w:sz w:val="28"/>
          <w:u w:val="single"/>
        </w:rPr>
        <w:t>      жыл</w:t>
      </w:r>
      <w:r>
        <w:br/>
      </w:r>
      <w:r>
        <w:rPr>
          <w:rFonts w:ascii="Times New Roman"/>
          <w:b w:val="false"/>
          <w:i w:val="false"/>
          <w:color w:val="000000"/>
          <w:sz w:val="28"/>
        </w:rPr>
        <w:t>
</w:t>
      </w:r>
      <w:r>
        <w:rPr>
          <w:rFonts w:ascii="Times New Roman"/>
          <w:b w:val="false"/>
          <w:i/>
          <w:color w:val="000000"/>
          <w:sz w:val="28"/>
        </w:rPr>
        <w:t>      (жеке жоспар құрастырылатын кезең)</w:t>
      </w:r>
      <w:r>
        <w:br/>
      </w: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w:t>
      </w:r>
      <w:r>
        <w:br/>
      </w:r>
      <w:r>
        <w:rPr>
          <w:rFonts w:ascii="Times New Roman"/>
          <w:b w:val="false"/>
          <w:i w:val="false"/>
          <w:color w:val="000000"/>
          <w:sz w:val="28"/>
        </w:rPr>
        <w:t>
      Қызметшінің лауазымы:______________________________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4665"/>
        <w:gridCol w:w="3985"/>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 – шаралардың саны мен күрделілігі мемлекеттік органға сәйкес келуі тиіс</w:t>
      </w:r>
      <w:r>
        <w:br/>
      </w:r>
      <w:r>
        <w:rPr>
          <w:rFonts w:ascii="Times New Roman"/>
          <w:b w:val="false"/>
          <w:i w:val="false"/>
          <w:color w:val="000000"/>
          <w:sz w:val="28"/>
        </w:rPr>
        <w:t>
      Қызметші Тікелей басшы</w:t>
      </w:r>
      <w:r>
        <w:br/>
      </w:r>
      <w:r>
        <w:rPr>
          <w:rFonts w:ascii="Times New Roman"/>
          <w:b w:val="false"/>
          <w:i w:val="false"/>
          <w:color w:val="000000"/>
          <w:sz w:val="28"/>
        </w:rPr>
        <w:t xml:space="preserve">
      Т.А.Ә. </w:t>
      </w:r>
      <w:r>
        <w:rPr>
          <w:rFonts w:ascii="Times New Roman"/>
          <w:b w:val="false"/>
          <w:i/>
          <w:color w:val="000000"/>
          <w:sz w:val="28"/>
        </w:rPr>
        <w:t>(болған жағдайда)__________</w:t>
      </w:r>
      <w:r>
        <w:rPr>
          <w:rFonts w:ascii="Times New Roman"/>
          <w:b w:val="false"/>
          <w:i w:val="false"/>
          <w:color w:val="000000"/>
          <w:sz w:val="28"/>
        </w:rPr>
        <w:t xml:space="preserve"> Т.А.Ә. </w:t>
      </w:r>
      <w:r>
        <w:rPr>
          <w:rFonts w:ascii="Times New Roman"/>
          <w:b w:val="false"/>
          <w:i/>
          <w:color w:val="000000"/>
          <w:sz w:val="28"/>
        </w:rPr>
        <w:t>(болған жағдайда)__________</w:t>
      </w:r>
      <w:r>
        <w:br/>
      </w:r>
      <w:r>
        <w:rPr>
          <w:rFonts w:ascii="Times New Roman"/>
          <w:b w:val="false"/>
          <w:i w:val="false"/>
          <w:color w:val="000000"/>
          <w:sz w:val="28"/>
        </w:rPr>
        <w:t>
      күні _____________________ күні _____________________</w:t>
      </w:r>
      <w:r>
        <w:br/>
      </w:r>
      <w:r>
        <w:rPr>
          <w:rFonts w:ascii="Times New Roman"/>
          <w:b w:val="false"/>
          <w:i w:val="false"/>
          <w:color w:val="000000"/>
          <w:sz w:val="28"/>
        </w:rPr>
        <w:t>
      қолы_____________________ қолы_____________________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15"/>
          <w:p>
            <w:pPr>
              <w:spacing w:after="20"/>
              <w:ind w:left="20"/>
              <w:jc w:val="both"/>
            </w:pPr>
            <w:r>
              <w:rPr>
                <w:rFonts w:ascii="Times New Roman"/>
                <w:b w:val="false"/>
                <w:i w:val="false"/>
                <w:color w:val="000000"/>
                <w:sz w:val="20"/>
              </w:rPr>
              <w:t xml:space="preserve">
Темір ауданының жергілікті аткарушы органдары "Б" корпусы </w:t>
            </w:r>
          </w:p>
          <w:bookmarkEnd w:id="1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әдістемесіне 2-қосымша</w:t>
            </w:r>
          </w:p>
        </w:tc>
      </w:tr>
    </w:tbl>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_________________________тоқсан _____жылы</w:t>
      </w:r>
      <w:r>
        <w:br/>
      </w:r>
      <w:r>
        <w:rPr>
          <w:rFonts w:ascii="Times New Roman"/>
          <w:b w:val="false"/>
          <w:i w:val="false"/>
          <w:color w:val="000000"/>
          <w:sz w:val="28"/>
        </w:rPr>
        <w:t>
</w:t>
      </w:r>
      <w:r>
        <w:rPr>
          <w:rFonts w:ascii="Times New Roman"/>
          <w:b w:val="false"/>
          <w:i/>
          <w:color w:val="000000"/>
          <w:sz w:val="28"/>
        </w:rPr>
        <w:t>      (бағаланатын кезең)</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Лауазымдық міндеттерді орындау бағасы: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134"/>
        <w:gridCol w:w="1572"/>
        <w:gridCol w:w="1573"/>
        <w:gridCol w:w="2135"/>
        <w:gridCol w:w="1573"/>
        <w:gridCol w:w="1573"/>
        <w:gridCol w:w="730"/>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 xml:space="preserve">
      Т.А.Ә. </w:t>
      </w:r>
      <w:r>
        <w:rPr>
          <w:rFonts w:ascii="Times New Roman"/>
          <w:b w:val="false"/>
          <w:i/>
          <w:color w:val="000000"/>
          <w:sz w:val="28"/>
        </w:rPr>
        <w:t>(болған жағдайда)__________</w:t>
      </w:r>
      <w:r>
        <w:rPr>
          <w:rFonts w:ascii="Times New Roman"/>
          <w:b w:val="false"/>
          <w:i w:val="false"/>
          <w:color w:val="000000"/>
          <w:sz w:val="28"/>
        </w:rPr>
        <w:t xml:space="preserve"> Т.А.Ә. </w:t>
      </w:r>
      <w:r>
        <w:rPr>
          <w:rFonts w:ascii="Times New Roman"/>
          <w:b w:val="false"/>
          <w:i/>
          <w:color w:val="000000"/>
          <w:sz w:val="28"/>
        </w:rPr>
        <w:t>(болған жағдайда)__________</w:t>
      </w:r>
      <w:r>
        <w:br/>
      </w:r>
      <w:r>
        <w:rPr>
          <w:rFonts w:ascii="Times New Roman"/>
          <w:b w:val="false"/>
          <w:i w:val="false"/>
          <w:color w:val="000000"/>
          <w:sz w:val="28"/>
        </w:rPr>
        <w:t>
      күні _____________________             күні _____________________</w:t>
      </w:r>
      <w:r>
        <w:br/>
      </w:r>
      <w:r>
        <w:rPr>
          <w:rFonts w:ascii="Times New Roman"/>
          <w:b w:val="false"/>
          <w:i w:val="false"/>
          <w:color w:val="000000"/>
          <w:sz w:val="28"/>
        </w:rPr>
        <w:t>
      қолы_____________________             қолы_____________________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16"/>
          <w:p>
            <w:pPr>
              <w:spacing w:after="20"/>
              <w:ind w:left="20"/>
              <w:jc w:val="both"/>
            </w:pPr>
            <w:r>
              <w:rPr>
                <w:rFonts w:ascii="Times New Roman"/>
                <w:b w:val="false"/>
                <w:i w:val="false"/>
                <w:color w:val="000000"/>
                <w:sz w:val="20"/>
              </w:rPr>
              <w:t xml:space="preserve">
Темір ауданының жергілікті аткарушы органдары "Б" корпусы </w:t>
            </w:r>
          </w:p>
          <w:bookmarkEnd w:id="16"/>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әдістемесіне 3-қосымша</w:t>
            </w:r>
          </w:p>
        </w:tc>
      </w:tr>
    </w:tbl>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_________________________тоқсан _____жылы</w:t>
      </w:r>
      <w:r>
        <w:br/>
      </w:r>
      <w:r>
        <w:rPr>
          <w:rFonts w:ascii="Times New Roman"/>
          <w:b w:val="false"/>
          <w:i w:val="false"/>
          <w:color w:val="000000"/>
          <w:sz w:val="28"/>
        </w:rPr>
        <w:t>
</w:t>
      </w:r>
      <w:r>
        <w:rPr>
          <w:rFonts w:ascii="Times New Roman"/>
          <w:b w:val="false"/>
          <w:i/>
          <w:color w:val="000000"/>
          <w:sz w:val="28"/>
        </w:rPr>
        <w:t>      (бағаланатын кезең)</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1259"/>
        <w:gridCol w:w="4274"/>
        <w:gridCol w:w="2551"/>
        <w:gridCol w:w="1549"/>
        <w:gridCol w:w="1119"/>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 нәтижелері</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2-ден 5 ке дейін</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2-ден 5 ке дейін</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2-ден 5 ке дейін</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 xml:space="preserve">
      Т.А.Ә. </w:t>
      </w:r>
      <w:r>
        <w:rPr>
          <w:rFonts w:ascii="Times New Roman"/>
          <w:b w:val="false"/>
          <w:i/>
          <w:color w:val="000000"/>
          <w:sz w:val="28"/>
        </w:rPr>
        <w:t>(болған жағдайда)__________</w:t>
      </w:r>
      <w:r>
        <w:rPr>
          <w:rFonts w:ascii="Times New Roman"/>
          <w:b w:val="false"/>
          <w:i w:val="false"/>
          <w:color w:val="000000"/>
          <w:sz w:val="28"/>
        </w:rPr>
        <w:t xml:space="preserve"> Т.А.Ә. </w:t>
      </w:r>
      <w:r>
        <w:rPr>
          <w:rFonts w:ascii="Times New Roman"/>
          <w:b w:val="false"/>
          <w:i/>
          <w:color w:val="000000"/>
          <w:sz w:val="28"/>
        </w:rPr>
        <w:t>(болған жағдайда)__________</w:t>
      </w:r>
      <w:r>
        <w:br/>
      </w:r>
      <w:r>
        <w:rPr>
          <w:rFonts w:ascii="Times New Roman"/>
          <w:b w:val="false"/>
          <w:i w:val="false"/>
          <w:color w:val="000000"/>
          <w:sz w:val="28"/>
        </w:rPr>
        <w:t>
      күні _____________________             күні _____________________</w:t>
      </w:r>
      <w:r>
        <w:br/>
      </w:r>
      <w:r>
        <w:rPr>
          <w:rFonts w:ascii="Times New Roman"/>
          <w:b w:val="false"/>
          <w:i w:val="false"/>
          <w:color w:val="000000"/>
          <w:sz w:val="28"/>
        </w:rPr>
        <w:t>
      қолы_____________________             қолы_____________________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17"/>
          <w:p>
            <w:pPr>
              <w:spacing w:after="20"/>
              <w:ind w:left="20"/>
              <w:jc w:val="both"/>
            </w:pPr>
            <w:r>
              <w:rPr>
                <w:rFonts w:ascii="Times New Roman"/>
                <w:b w:val="false"/>
                <w:i w:val="false"/>
                <w:color w:val="000000"/>
                <w:sz w:val="20"/>
              </w:rPr>
              <w:t>
Темір ауданының жергілікті аткарушы органдары "Б" корпусы</w:t>
            </w:r>
          </w:p>
          <w:bookmarkEnd w:id="1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бағалаудың әдістемесіне 4-қосымша</w:t>
            </w:r>
          </w:p>
        </w:tc>
      </w:tr>
    </w:tbl>
    <w:p>
      <w:pPr>
        <w:spacing w:after="0"/>
        <w:ind w:left="0"/>
        <w:jc w:val="both"/>
      </w:pPr>
      <w:r>
        <w:rPr>
          <w:rFonts w:ascii="Times New Roman"/>
          <w:b w:val="false"/>
          <w:i w:val="false"/>
          <w:color w:val="000000"/>
          <w:sz w:val="28"/>
        </w:rPr>
        <w:t>      Айналмалы бағалау нәтижелері</w:t>
      </w:r>
      <w:r>
        <w:br/>
      </w:r>
      <w:r>
        <w:rPr>
          <w:rFonts w:ascii="Times New Roman"/>
          <w:b w:val="false"/>
          <w:i w:val="false"/>
          <w:color w:val="000000"/>
          <w:sz w:val="28"/>
        </w:rPr>
        <w:t>
      ____________________________________________________жыл</w:t>
      </w:r>
      <w:r>
        <w:br/>
      </w:r>
      <w:r>
        <w:rPr>
          <w:rFonts w:ascii="Times New Roman"/>
          <w:b w:val="false"/>
          <w:i w:val="false"/>
          <w:color w:val="000000"/>
          <w:sz w:val="28"/>
        </w:rPr>
        <w:t>
</w:t>
      </w:r>
      <w:r>
        <w:rPr>
          <w:rFonts w:ascii="Times New Roman"/>
          <w:b w:val="false"/>
          <w:i/>
          <w:color w:val="000000"/>
          <w:sz w:val="28"/>
        </w:rPr>
        <w:t>      (бағаланатын жыл)</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2419"/>
        <w:gridCol w:w="5223"/>
        <w:gridCol w:w="2239"/>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18"/>
          <w:p>
            <w:pPr>
              <w:spacing w:after="20"/>
              <w:ind w:left="20"/>
              <w:jc w:val="both"/>
            </w:pPr>
            <w:r>
              <w:rPr>
                <w:rFonts w:ascii="Times New Roman"/>
                <w:b w:val="false"/>
                <w:i w:val="false"/>
                <w:color w:val="000000"/>
                <w:sz w:val="20"/>
              </w:rPr>
              <w:t xml:space="preserve">
Темір ауданының жергілікті аткарушы органдары "Б" корпусы </w:t>
            </w:r>
          </w:p>
          <w:bookmarkEnd w:id="1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бағалаудың әдістемесіне 5-қосымша </w:t>
            </w:r>
          </w:p>
        </w:tc>
      </w:tr>
    </w:tbl>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r>
        <w:rPr>
          <w:rFonts w:ascii="Times New Roman"/>
          <w:b w:val="false"/>
          <w:i/>
          <w:color w:val="000000"/>
          <w:sz w:val="28"/>
        </w:rPr>
        <w:t>      (мемлекеттік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color w:val="000000"/>
          <w:sz w:val="28"/>
        </w:rPr>
        <w:t>      (бағалау түрі: тоқсандық / жылдық және бағаланатын кезең(тоқсан және (немесе)жыл)\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3791"/>
        <w:gridCol w:w="3317"/>
        <w:gridCol w:w="1875"/>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Қызметшінің </w:t>
            </w:r>
            <w:r>
              <w:br/>
            </w:r>
            <w:r>
              <w:rPr>
                <w:rFonts w:ascii="Times New Roman"/>
                <w:b w:val="false"/>
                <w:i w:val="false"/>
                <w:color w:val="000000"/>
                <w:sz w:val="20"/>
              </w:rPr>
              <w:t>
Т.А.Ә.</w:t>
            </w:r>
            <w:r>
              <w:br/>
            </w:r>
            <w:r>
              <w:rPr>
                <w:rFonts w:ascii="Times New Roman"/>
                <w:b w:val="false"/>
                <w:i w:val="false"/>
                <w:color w:val="000000"/>
                <w:sz w:val="20"/>
              </w:rPr>
              <w:t>
</w:t>
            </w:r>
            <w:r>
              <w:rPr>
                <w:rFonts w:ascii="Times New Roman"/>
                <w:b w:val="false"/>
                <w:i/>
                <w:color w:val="000000"/>
                <w:sz w:val="20"/>
              </w:rPr>
              <w:t xml:space="preserve"> (болған жағдайда)</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корытындысы:</w:t>
      </w:r>
      <w:r>
        <w:br/>
      </w:r>
      <w:r>
        <w:rPr>
          <w:rFonts w:ascii="Times New Roman"/>
          <w:b w:val="false"/>
          <w:i w:val="false"/>
          <w:color w:val="000000"/>
          <w:sz w:val="28"/>
        </w:rPr>
        <w:t>
      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Тексерген:</w:t>
      </w:r>
      <w:r>
        <w:br/>
      </w:r>
      <w:r>
        <w:rPr>
          <w:rFonts w:ascii="Times New Roman"/>
          <w:b w:val="false"/>
          <w:i w:val="false"/>
          <w:color w:val="000000"/>
          <w:sz w:val="28"/>
        </w:rPr>
        <w:t>
      Комиссия хатшысы: __________________________Күні:___________</w:t>
      </w:r>
      <w:r>
        <w:br/>
      </w:r>
      <w:r>
        <w:rPr>
          <w:rFonts w:ascii="Times New Roman"/>
          <w:b w:val="false"/>
          <w:i w:val="false"/>
          <w:color w:val="000000"/>
          <w:sz w:val="28"/>
        </w:rPr>
        <w:t>
</w:t>
      </w:r>
      <w:r>
        <w:rPr>
          <w:rFonts w:ascii="Times New Roman"/>
          <w:b w:val="false"/>
          <w:i/>
          <w:color w:val="000000"/>
          <w:sz w:val="28"/>
        </w:rPr>
        <w:t xml:space="preserve">            (Т.А.Ә. (болған жағдайда), қолы) </w:t>
      </w:r>
      <w:r>
        <w:br/>
      </w:r>
      <w:r>
        <w:rPr>
          <w:rFonts w:ascii="Times New Roman"/>
          <w:b w:val="false"/>
          <w:i w:val="false"/>
          <w:color w:val="000000"/>
          <w:sz w:val="28"/>
        </w:rPr>
        <w:t>
       Комиссия төрағасы: __________________________Күні:___________</w:t>
      </w:r>
      <w:r>
        <w:br/>
      </w:r>
      <w:r>
        <w:rPr>
          <w:rFonts w:ascii="Times New Roman"/>
          <w:b w:val="false"/>
          <w:i w:val="false"/>
          <w:color w:val="000000"/>
          <w:sz w:val="28"/>
        </w:rPr>
        <w:t>
</w:t>
      </w:r>
      <w:r>
        <w:rPr>
          <w:rFonts w:ascii="Times New Roman"/>
          <w:b w:val="false"/>
          <w:i/>
          <w:color w:val="000000"/>
          <w:sz w:val="28"/>
        </w:rPr>
        <w:t>      (Т.А.Ә. (болған жағдайда), қолы)</w:t>
      </w:r>
      <w:r>
        <w:br/>
      </w:r>
      <w:r>
        <w:rPr>
          <w:rFonts w:ascii="Times New Roman"/>
          <w:b w:val="false"/>
          <w:i w:val="false"/>
          <w:color w:val="000000"/>
          <w:sz w:val="28"/>
        </w:rPr>
        <w:t>
        Комиссия мүшесі:____________________________Күні:___________</w:t>
      </w:r>
      <w:r>
        <w:br/>
      </w:r>
      <w:r>
        <w:rPr>
          <w:rFonts w:ascii="Times New Roman"/>
          <w:b w:val="false"/>
          <w:i w:val="false"/>
          <w:color w:val="000000"/>
          <w:sz w:val="28"/>
        </w:rPr>
        <w:t>
</w:t>
      </w:r>
      <w:r>
        <w:rPr>
          <w:rFonts w:ascii="Times New Roman"/>
          <w:b w:val="false"/>
          <w:i/>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