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eb0a" w14:textId="837e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12 желтоқсандағы № 47 шешімі. Ақтөбе облысының Әділет департаментінде 2016 жылғы 23 желтоқсанда № 5170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"4 297 069,7" цифрлары "4 277 069,8" цифрларымен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"3 772 044,8" цифрлары "3 752 044,9" цифрларымен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"4 326 219,3" цифрлары "4 306 219,4" цифрларымен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абзацтағы:</w:t>
      </w:r>
    </w:p>
    <w:p>
      <w:pPr>
        <w:spacing w:after="0"/>
        <w:ind w:left="0"/>
        <w:jc w:val="both"/>
      </w:pPr>
      <w:r>
        <w:rPr>
          <w:rFonts w:ascii="Times New Roman"/>
          <w:b w:val="false"/>
          <w:i w:val="false"/>
          <w:color w:val="000000"/>
          <w:sz w:val="28"/>
        </w:rPr>
        <w:t>
      "702 933" цифрлары "690 933" цифрларымен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"32 819,8" цифрлары "27 202,3" цифрларымен ауыстырылсын;</w:t>
      </w:r>
    </w:p>
    <w:p>
      <w:pPr>
        <w:spacing w:after="0"/>
        <w:ind w:left="0"/>
        <w:jc w:val="both"/>
      </w:pPr>
      <w:r>
        <w:rPr>
          <w:rFonts w:ascii="Times New Roman"/>
          <w:b w:val="false"/>
          <w:i w:val="false"/>
          <w:color w:val="000000"/>
          <w:sz w:val="28"/>
        </w:rPr>
        <w:t>
      он екінші абзацтағы:</w:t>
      </w:r>
    </w:p>
    <w:p>
      <w:pPr>
        <w:spacing w:after="0"/>
        <w:ind w:left="0"/>
        <w:jc w:val="both"/>
      </w:pPr>
      <w:r>
        <w:rPr>
          <w:rFonts w:ascii="Times New Roman"/>
          <w:b w:val="false"/>
          <w:i w:val="false"/>
          <w:color w:val="000000"/>
          <w:sz w:val="28"/>
        </w:rPr>
        <w:t>
      "7 762" цифрлары "5 379,6" цифрларымен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 мәслихат </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желтоқсандағы № 47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желтоқсандағы № 47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