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456f" w14:textId="c014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 аудандық мәслихаттың 2015 жылғы 24 желтоқсандағы № 373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29 тамыздағы № 64 шешімі. Ақтөбе облысының Әділет департаментінде 2016 жылғы 8 қыркүйектегі № 5057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2015 жылғы 24 желтоқсандағы № 373 "2016-2018 жылдарға арналған Қарғалы ауданының бюджеті туралы" (нормативтік құқықтық актілерді мемлекеттік тіркеу тізілімінде № 4680 тіркелген, 2016 жылдың 24 ақпанда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"2 978 727" сандары "2 993 349,7"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"2 498 185" сандары "2 512 807,7"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"3 010 312" сандары "3 024 934,7"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бөлігінде:</w:t>
      </w:r>
    </w:p>
    <w:p>
      <w:pPr>
        <w:spacing w:after="0"/>
        <w:ind w:left="0"/>
        <w:jc w:val="both"/>
      </w:pPr>
      <w:r>
        <w:rPr>
          <w:rFonts w:ascii="Times New Roman"/>
          <w:b w:val="false"/>
          <w:i w:val="false"/>
          <w:color w:val="000000"/>
          <w:sz w:val="28"/>
        </w:rPr>
        <w:t>
      "433 558" сандары "431 749"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бөлігінде:</w:t>
      </w:r>
    </w:p>
    <w:p>
      <w:pPr>
        <w:spacing w:after="0"/>
        <w:ind w:left="0"/>
        <w:jc w:val="both"/>
      </w:pPr>
      <w:r>
        <w:rPr>
          <w:rFonts w:ascii="Times New Roman"/>
          <w:b w:val="false"/>
          <w:i w:val="false"/>
          <w:color w:val="000000"/>
          <w:sz w:val="28"/>
        </w:rPr>
        <w:t>
      "12 474" сандары "8 566" сандарымен ауыстырылсын;</w:t>
      </w:r>
    </w:p>
    <w:p>
      <w:pPr>
        <w:spacing w:after="0"/>
        <w:ind w:left="0"/>
        <w:jc w:val="both"/>
      </w:pPr>
      <w:r>
        <w:rPr>
          <w:rFonts w:ascii="Times New Roman"/>
          <w:b w:val="false"/>
          <w:i w:val="false"/>
          <w:color w:val="000000"/>
          <w:sz w:val="28"/>
        </w:rPr>
        <w:t>
      жетінші бөлігінде:</w:t>
      </w:r>
    </w:p>
    <w:p>
      <w:pPr>
        <w:spacing w:after="0"/>
        <w:ind w:left="0"/>
        <w:jc w:val="both"/>
      </w:pPr>
      <w:r>
        <w:rPr>
          <w:rFonts w:ascii="Times New Roman"/>
          <w:b w:val="false"/>
          <w:i w:val="false"/>
          <w:color w:val="000000"/>
          <w:sz w:val="28"/>
        </w:rPr>
        <w:t>
      "12 088" сандары "11 567" сандарымен ауыстырылсын;</w:t>
      </w:r>
    </w:p>
    <w:p>
      <w:pPr>
        <w:spacing w:after="0"/>
        <w:ind w:left="0"/>
        <w:jc w:val="both"/>
      </w:pPr>
      <w:r>
        <w:rPr>
          <w:rFonts w:ascii="Times New Roman"/>
          <w:b w:val="false"/>
          <w:i w:val="false"/>
          <w:color w:val="000000"/>
          <w:sz w:val="28"/>
        </w:rPr>
        <w:t>
      он екінші бөлігінде:</w:t>
      </w:r>
    </w:p>
    <w:p>
      <w:pPr>
        <w:spacing w:after="0"/>
        <w:ind w:left="0"/>
        <w:jc w:val="both"/>
      </w:pPr>
      <w:r>
        <w:rPr>
          <w:rFonts w:ascii="Times New Roman"/>
          <w:b w:val="false"/>
          <w:i w:val="false"/>
          <w:color w:val="000000"/>
          <w:sz w:val="28"/>
        </w:rPr>
        <w:t>
      "18 194" сандары "12 884,7" сандарымен ауыстырылсын;</w:t>
      </w:r>
    </w:p>
    <w:p>
      <w:pPr>
        <w:spacing w:after="0"/>
        <w:ind w:left="0"/>
        <w:jc w:val="both"/>
      </w:pPr>
      <w:r>
        <w:rPr>
          <w:rFonts w:ascii="Times New Roman"/>
          <w:b w:val="false"/>
          <w:i w:val="false"/>
          <w:color w:val="000000"/>
          <w:sz w:val="28"/>
        </w:rPr>
        <w:t xml:space="preserve">
      9 тармақ келесі мазмұндағы жолдарымен толықтырылсын: </w:t>
      </w:r>
    </w:p>
    <w:p>
      <w:pPr>
        <w:spacing w:after="0"/>
        <w:ind w:left="0"/>
        <w:jc w:val="both"/>
      </w:pPr>
      <w:r>
        <w:rPr>
          <w:rFonts w:ascii="Times New Roman"/>
          <w:b w:val="false"/>
          <w:i w:val="false"/>
          <w:color w:val="000000"/>
          <w:sz w:val="28"/>
        </w:rPr>
        <w:t>
      19 840 мың теңге – Қарғалы ауданы Бадамша ауылы Ш.Уалиханов көшесі № 4 екі қабатты жалдамалы-коммуналдық тұрғын үйге инженерлік-желілердің құрылысына;</w:t>
      </w:r>
    </w:p>
    <w:p>
      <w:pPr>
        <w:spacing w:after="0"/>
        <w:ind w:left="0"/>
        <w:jc w:val="both"/>
      </w:pPr>
      <w:r>
        <w:rPr>
          <w:rFonts w:ascii="Times New Roman"/>
          <w:b w:val="false"/>
          <w:i w:val="false"/>
          <w:color w:val="000000"/>
          <w:sz w:val="28"/>
        </w:rPr>
        <w:t>
      2 000 мың теңге – төтенше жағдайлардың алдын алуға және оларды жоюға;</w:t>
      </w:r>
    </w:p>
    <w:p>
      <w:pPr>
        <w:spacing w:after="0"/>
        <w:ind w:left="0"/>
        <w:jc w:val="both"/>
      </w:pPr>
      <w:r>
        <w:rPr>
          <w:rFonts w:ascii="Times New Roman"/>
          <w:b w:val="false"/>
          <w:i w:val="false"/>
          <w:color w:val="000000"/>
          <w:sz w:val="28"/>
        </w:rPr>
        <w:t>
      4 330 мың теңге –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Бағдарламасының шеңберінде тұрғын үй - коммуналдық шаруашылықтың (әлеуметтік-мәдени объектілер, инженерлік-көлік инфрақұрылымы) инфрақұрылымын ағымдағы және орташа жөндеуге, ауылдарды,, ауылдық округтерді абаттандыруға.</w:t>
      </w:r>
    </w:p>
    <w:bookmarkStart w:name="z5" w:id="3"/>
    <w:p>
      <w:pPr>
        <w:spacing w:after="0"/>
        <w:ind w:left="0"/>
        <w:jc w:val="both"/>
      </w:pPr>
      <w:r>
        <w:rPr>
          <w:rFonts w:ascii="Times New Roman"/>
          <w:b w:val="false"/>
          <w:i w:val="false"/>
          <w:color w:val="000000"/>
          <w:sz w:val="28"/>
        </w:rPr>
        <w:t xml:space="preserve">
      2..Көрсетілген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3"/>
    <w:bookmarkStart w:name="z6" w:id="4"/>
    <w:p>
      <w:pPr>
        <w:spacing w:after="0"/>
        <w:ind w:left="0"/>
        <w:jc w:val="both"/>
      </w:pPr>
      <w:r>
        <w:rPr>
          <w:rFonts w:ascii="Times New Roman"/>
          <w:b w:val="false"/>
          <w:i w:val="false"/>
          <w:color w:val="000000"/>
          <w:sz w:val="28"/>
        </w:rPr>
        <w:t>
      3. Осы шешім 2016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Р.Сақтағанов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2993349,7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46"/>
        <w:gridCol w:w="1152"/>
        <w:gridCol w:w="1152"/>
        <w:gridCol w:w="120"/>
        <w:gridCol w:w="5663"/>
        <w:gridCol w:w="28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3024934,7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1919464,5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1642029,5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25"/>
        <w:gridCol w:w="1739"/>
        <w:gridCol w:w="1739"/>
        <w:gridCol w:w="181"/>
        <w:gridCol w:w="3576"/>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6"/>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1275"/>
        <w:gridCol w:w="280"/>
        <w:gridCol w:w="1629"/>
        <w:gridCol w:w="5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тамыздағы №64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№373 шешіміне 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874"/>
        <w:gridCol w:w="1334"/>
        <w:gridCol w:w="1614"/>
        <w:gridCol w:w="1897"/>
        <w:gridCol w:w="356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489"/>
        <w:gridCol w:w="1180"/>
        <w:gridCol w:w="1181"/>
        <w:gridCol w:w="2741"/>
        <w:gridCol w:w="2469"/>
        <w:gridCol w:w="2111"/>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