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bf0d" w14:textId="38db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02 наурыздағы № 404 шешімі. Ақтөбе облысының Әділет департаментінде 2016 жылғы 29 наурызда № 4826 болып тіркелді. Күші жойылды - Ақтөбе облысы Қарғалы аудандық мәслихатының 2023 жылғы 29 желтоқсандағы № 123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29.12.2023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Қарғалы аудандық мәслихатының 24.12.2020 </w:t>
      </w:r>
      <w:r>
        <w:rPr>
          <w:rFonts w:ascii="Times New Roman"/>
          <w:b w:val="false"/>
          <w:i w:val="false"/>
          <w:color w:val="000000"/>
          <w:sz w:val="28"/>
        </w:rPr>
        <w:t>№ 533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Қарғалы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2..Осы шешім оның алғашқы ресми жарияланған күнінен бастап қолданысқа енгізіледі және 2016 жылғы 1 қаңтарынан бастап туындаған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Л.Ильчевская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Кунакбаев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__________А.Әмірғалиев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2016 жылғы 2 наурыздағы № 404 шешімімен бекітілді</w:t>
            </w:r>
          </w:p>
        </w:tc>
      </w:tr>
    </w:tbl>
    <w:p>
      <w:pPr>
        <w:spacing w:after="0"/>
        <w:ind w:left="0"/>
        <w:jc w:val="left"/>
      </w:pPr>
      <w:r>
        <w:rPr>
          <w:rFonts w:ascii="Times New Roman"/>
          <w:b/>
          <w:i w:val="false"/>
          <w:color w:val="000000"/>
        </w:rPr>
        <w:t xml:space="preserve"> Қарғалы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ff0000"/>
          <w:sz w:val="28"/>
        </w:rPr>
        <w:t xml:space="preserve">
      Ескерту. Қосымша жаңа редакцияда - Ақтөбе облысы Қарғалы аудандық мәслихатының 25.05.2023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3"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xml:space="preserve">
      1. Осы Қарғалы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Қарғалы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"Қарғалы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17-бабында көрсетілген адамдарға әлеуметтік көмек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көрсету, алушылардың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азаматтарға көрсетіледі:</w:t>
      </w:r>
    </w:p>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"Ардагерлер туралы" Заңының күші қолданылатын басқа да тұлғаларға, 150 000 (жүз елу мың) теңге мөлшерiнде;</w:t>
      </w:r>
    </w:p>
    <w:p>
      <w:pPr>
        <w:spacing w:after="0"/>
        <w:ind w:left="0"/>
        <w:jc w:val="both"/>
      </w:pPr>
      <w:r>
        <w:rPr>
          <w:rFonts w:ascii="Times New Roman"/>
          <w:b w:val="false"/>
          <w:i w:val="false"/>
          <w:color w:val="000000"/>
          <w:sz w:val="28"/>
        </w:rPr>
        <w:t>
      еңбек ардагерлеріне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p>
      <w:pPr>
        <w:spacing w:after="0"/>
        <w:ind w:left="0"/>
        <w:jc w:val="both"/>
      </w:pPr>
      <w:r>
        <w:rPr>
          <w:rFonts w:ascii="Times New Roman"/>
          <w:b w:val="false"/>
          <w:i w:val="false"/>
          <w:color w:val="000000"/>
          <w:sz w:val="28"/>
        </w:rPr>
        <w:t>
      3) Қазақстан Республикасының Тәуелсіздік күніне орай:</w:t>
      </w:r>
    </w:p>
    <w:p>
      <w:pPr>
        <w:spacing w:after="0"/>
        <w:ind w:left="0"/>
        <w:jc w:val="both"/>
      </w:pPr>
      <w:r>
        <w:rPr>
          <w:rFonts w:ascii="Times New Roman"/>
          <w:b w:val="false"/>
          <w:i w:val="false"/>
          <w:color w:val="000000"/>
          <w:sz w:val="28"/>
        </w:rPr>
        <w:t>
      Қазақстан Республикасының 1993 жылғы 14 сәуірдегі "Жаппай саяси қуғын-сүргіндер құрбандарын ақтау туралы" Заңымен белгіленген Қазақстандағы 1986 жылғы 17-18 желтоқсан оқиғасына қатысқан тұлғаларға 120 000 (жүз жиырма мың) теңге мөлшерiнде.</w:t>
      </w:r>
    </w:p>
    <w:p>
      <w:pPr>
        <w:spacing w:after="0"/>
        <w:ind w:left="0"/>
        <w:jc w:val="both"/>
      </w:pPr>
      <w:r>
        <w:rPr>
          <w:rFonts w:ascii="Times New Roman"/>
          <w:b w:val="false"/>
          <w:i w:val="false"/>
          <w:color w:val="000000"/>
          <w:sz w:val="28"/>
        </w:rPr>
        <w:t>
      7. Өмірлік қиын жағдайға тап болған алушыларға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баспанасыздық (белгілі бір тұрғылықты жері жоқ адамдар);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беріледі – 20 (жиырма) айлық есептік көрсеткіштер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"Қарғалы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мөлшерінде;</w:t>
      </w:r>
    </w:p>
    <w:p>
      <w:pPr>
        <w:spacing w:after="0"/>
        <w:ind w:left="0"/>
        <w:jc w:val="both"/>
      </w:pPr>
      <w:r>
        <w:rPr>
          <w:rFonts w:ascii="Times New Roman"/>
          <w:b w:val="false"/>
          <w:i w:val="false"/>
          <w:color w:val="000000"/>
          <w:sz w:val="28"/>
        </w:rPr>
        <w:t>
      4) табиғи зілзаланың немесе өрттің шыққан орны бойынша табиғи зілзаланың немесе өрттің салдарынан зардап шеккен азаматтарға (отбасыларға) – бір рет жан басына шаққандағы орташа табысы есепке алмағанда – 200 000 (екі жүз мың) теңге мөлшерінде.</w:t>
      </w:r>
    </w:p>
    <w:p>
      <w:pPr>
        <w:spacing w:after="0"/>
        <w:ind w:left="0"/>
        <w:jc w:val="both"/>
      </w:pPr>
      <w:r>
        <w:rPr>
          <w:rFonts w:ascii="Times New Roman"/>
          <w:b w:val="false"/>
          <w:i w:val="false"/>
          <w:color w:val="000000"/>
          <w:sz w:val="28"/>
        </w:rPr>
        <w:t>
      8.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азаматтардың мұқтаждар санаттарының қатарына жатқызу үшін негіздемелер: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болып табылады.</w:t>
      </w:r>
    </w:p>
    <w:p>
      <w:pPr>
        <w:spacing w:after="0"/>
        <w:ind w:left="0"/>
        <w:jc w:val="both"/>
      </w:pPr>
      <w:r>
        <w:rPr>
          <w:rFonts w:ascii="Times New Roman"/>
          <w:b w:val="false"/>
          <w:i w:val="false"/>
          <w:color w:val="000000"/>
          <w:sz w:val="28"/>
        </w:rPr>
        <w:t>
      9.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көмекті көрсету тәртібі</w:t>
      </w:r>
    </w:p>
    <w:p>
      <w:pPr>
        <w:spacing w:after="0"/>
        <w:ind w:left="0"/>
        <w:jc w:val="both"/>
      </w:pPr>
      <w:r>
        <w:rPr>
          <w:rFonts w:ascii="Times New Roman"/>
          <w:b w:val="false"/>
          <w:i w:val="false"/>
          <w:color w:val="000000"/>
          <w:sz w:val="28"/>
        </w:rPr>
        <w:t>
      11. Мерекелік күндеріне әлеуметтік көмек алушылардан өтініштер талап етілмей, уәкілетті ұйымның не өзге де ұйымдардың ұсынымы бойынша, ЖАО бекіткен тізімдері бойынша көрсетіледі.</w:t>
      </w:r>
    </w:p>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келесідей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акті және/немесе құжат.</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13. Осы Қағидалардың 6 тармағында көрсетілген тұлғаларға біржолғы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15.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p>
      <w:pPr>
        <w:spacing w:after="0"/>
        <w:ind w:left="0"/>
        <w:jc w:val="both"/>
      </w:pPr>
      <w:r>
        <w:rPr>
          <w:rFonts w:ascii="Times New Roman"/>
          <w:b w:val="false"/>
          <w:i w:val="false"/>
          <w:color w:val="000000"/>
          <w:sz w:val="28"/>
        </w:rPr>
        <w:t>
      16.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17. Учаскелiк комиссия құжаттарды алған күннен бастап екi жұмыс күнi iшiнде өтiнiш берушiге тексеру жүргiзедi, оның нәтижелерi бойынша Үлгілік қағидалардағы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18.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20.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22.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18 және 19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24.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Қарғалы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25. Әлеуметтiк көмек ұсынуға шығыстарды қаржыландыру Қарғалы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26.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Қарғалы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27.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w:t>
      </w:r>
    </w:p>
    <w:p>
      <w:pPr>
        <w:spacing w:after="0"/>
        <w:ind w:left="0"/>
        <w:jc w:val="both"/>
      </w:pPr>
      <w:r>
        <w:rPr>
          <w:rFonts w:ascii="Times New Roman"/>
          <w:b w:val="false"/>
          <w:i w:val="false"/>
          <w:color w:val="000000"/>
          <w:sz w:val="28"/>
        </w:rPr>
        <w:t>
      28.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