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3b7c" w14:textId="d953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 2008 жылғы 23 маусымдағы № 2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ауданы Қызылжұлдыз ауылдық округінің әкімінің 2016 жылғы 27 маусымдағы № 15 шешімі. Ақтөбе облысының Әділет департаментінде 2016 жылдың 22 шілдеде № 5007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Қызылжұлдыз ауылдық округінің әкімі </w:t>
      </w:r>
      <w:r>
        <w:rPr>
          <w:rFonts w:ascii="Times New Roman"/>
          <w:b/>
          <w:i w:val="false"/>
          <w:color w:val="000000"/>
          <w:sz w:val="28"/>
        </w:rPr>
        <w:t>Ш</w:t>
      </w:r>
      <w:r>
        <w:rPr>
          <w:rFonts w:ascii="Times New Roman"/>
          <w:b/>
          <w:i w:val="false"/>
          <w:color w:val="000000"/>
          <w:sz w:val="28"/>
        </w:rPr>
        <w:t xml:space="preserve">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Қызылжұлдыз селолық округі әкімінің мемлекеттік тіліндегі 2008 жылғы 23 маусымдағы № 2 "Көшелерге атау беру туралы" (нормативтік құқықтық актілерді мемлекеттік тіркеу тізілімінде № 3-2-51 болып тіркелген, 2008 жылғы 11 қыркүйектегі "Жаңалық жаршысы"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және бүкіл мәтіні бойынша "селолық", "селосының" сөздері "ауылдық", "ауылының" сөздерімен ауыстырылсын;</w:t>
      </w:r>
      <w:r>
        <w:br/>
      </w:r>
      <w:r>
        <w:rPr>
          <w:rFonts w:ascii="Times New Roman"/>
          <w:b w:val="false"/>
          <w:i w:val="false"/>
          <w:color w:val="000000"/>
          <w:sz w:val="28"/>
        </w:rPr>
        <w:t xml:space="preserve">
      мемлекеттік тіліндегі шешімнің </w:t>
      </w:r>
      <w:r>
        <w:rPr>
          <w:rFonts w:ascii="Times New Roman"/>
          <w:b w:val="false"/>
          <w:i w:val="false"/>
          <w:color w:val="000000"/>
          <w:sz w:val="28"/>
        </w:rPr>
        <w:t>кіріспесіндегі</w:t>
      </w:r>
      <w:r>
        <w:rPr>
          <w:rFonts w:ascii="Times New Roman"/>
          <w:b w:val="false"/>
          <w:i w:val="false"/>
          <w:color w:val="000000"/>
          <w:sz w:val="28"/>
        </w:rPr>
        <w:t xml:space="preserve">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сөздері алынып тасталсын.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Қызылжұлдыз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Қаржаубаев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