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47bb" w14:textId="16c4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2016 жылғы 1 наурыздағы № 430 шешімі. Ақтөбе облысының Әділет департаментінде 2016 жылғы 11 сәуірде № 4843 болып тіркелді. Күші жойылды - Ақтөбе облысы Ақтөбе қалалық мәслихатының 2017 жылғы 31 наурыздағы № 170 шешімімен</w:t>
      </w:r>
    </w:p>
    <w:p>
      <w:pPr>
        <w:spacing w:after="0"/>
        <w:ind w:left="0"/>
        <w:jc w:val="left"/>
      </w:pPr>
      <w:r>
        <w:rPr>
          <w:rFonts w:ascii="Times New Roman"/>
          <w:b w:val="false"/>
          <w:i w:val="false"/>
          <w:color w:val="ff0000"/>
          <w:sz w:val="28"/>
        </w:rPr>
        <w:t xml:space="preserve">      Ескерту. Күші жойылды - Ақтөбе облысы Ақтөбе қалалық мәслихатының 31.03.2017 № 170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мерзіміне</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(нормативтік құқықтық актілерді мемлекеттік тіркеу Тізілімінде № 12705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w:t>
            </w:r>
            <w:r>
              <w:br/>
            </w:r>
            <w:r>
              <w:rPr>
                <w:rFonts w:ascii="Times New Roman"/>
                <w:b w:val="false"/>
                <w:i/>
                <w:color w:val="000000"/>
                <w:sz w:val="20"/>
              </w:rPr>
              <w:t>хатшысының міндетін атқарушы,</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430 шешімімен бекітілген </w:t>
            </w:r>
          </w:p>
        </w:tc>
      </w:tr>
    </w:tbl>
    <w:bookmarkStart w:name="z6" w:id="0"/>
    <w:p>
      <w:pPr>
        <w:spacing w:after="0"/>
        <w:ind w:left="0"/>
        <w:jc w:val="left"/>
      </w:pPr>
      <w:r>
        <w:rPr>
          <w:rFonts w:ascii="Times New Roman"/>
          <w:b/>
          <w:i w:val="false"/>
          <w:color w:val="000000"/>
        </w:rPr>
        <w:t xml:space="preserve"> "Ақтөбе қалалық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Құзіреттін аталуы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