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a20cc" w14:textId="81a20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қаласының жергілікті атқарушы органдарыныц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қаласының әкімдігінің 2016 жылғы 26 ақпандағы № 893 қаулысы. Ақтөбе облысының Әділет департаментінде 2016 жылғы 1 сәуірде № 4827 болып тіркелді. Күші жойылды - Ақтөбе облысы Ақтөбе қаласының әкімдігінің 2017 жылғы 13 наурыздағы № 905 қаулысымен</w:t>
      </w:r>
    </w:p>
    <w:p>
      <w:pPr>
        <w:spacing w:after="0"/>
        <w:ind w:left="0"/>
        <w:jc w:val="left"/>
      </w:pPr>
      <w:r>
        <w:rPr>
          <w:rFonts w:ascii="Times New Roman"/>
          <w:b w:val="false"/>
          <w:i w:val="false"/>
          <w:color w:val="ff0000"/>
          <w:sz w:val="28"/>
        </w:rPr>
        <w:t xml:space="preserve">      Ескерту. Күші жойылды - Ақтөбе облысы Ақтөбе қаласының әкімдігінің 13.03.2017 № 905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w:t>
      </w:r>
      <w:r>
        <w:rPr>
          <w:rFonts w:ascii="Times New Roman"/>
          <w:b w:val="false"/>
          <w:i w:val="false"/>
          <w:color w:val="000000"/>
          <w:sz w:val="28"/>
        </w:rPr>
        <w:t>33 бабына</w:t>
      </w:r>
      <w:r>
        <w:rPr>
          <w:rFonts w:ascii="Times New Roman"/>
          <w:b w:val="false"/>
          <w:i w:val="false"/>
          <w:color w:val="000000"/>
          <w:sz w:val="28"/>
        </w:rPr>
        <w:t xml:space="preserve">, Қазақстан Республикасы Президентінің 2015 жылғы 29 желтоқсандағы №152 "Мемлекеттік қызмет өткерудің кейбір мәселелері туралы"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Мемлекеттік қызмет істері министрінің 2015 жылғы 29 желтоқсандағы № 13 "Мемлекеттік әкімшілік қызметшілердің қызметін бағалаудың кейбір мәселелері туралы" (нормативтік құқықтық актілерді мемлекеттік тіркеу тізілімінде № 12705 тіркелген, "Әділет" ақпараттық-құқықтық жүйесінде 2016 жылғы 15 қаңтарда жарияланған) </w:t>
      </w:r>
      <w:r>
        <w:rPr>
          <w:rFonts w:ascii="Times New Roman"/>
          <w:b w:val="false"/>
          <w:i w:val="false"/>
          <w:color w:val="000000"/>
          <w:sz w:val="28"/>
        </w:rPr>
        <w:t>бұйрығына</w:t>
      </w:r>
      <w:r>
        <w:rPr>
          <w:rFonts w:ascii="Times New Roman"/>
          <w:b w:val="false"/>
          <w:i w:val="false"/>
          <w:color w:val="000000"/>
          <w:sz w:val="28"/>
        </w:rPr>
        <w:t xml:space="preserve"> сәйкес Ақтөбе қаласы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Ақтөбе қаласының жергілікті атқарушы органдарыныц "Б" корпусы мемлекеттік әкімшілік қызметшілерінің қызметін бағалаудың әдістемесі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 </w:t>
      </w:r>
      <w:r>
        <w:br/>
      </w:r>
      <w:r>
        <w:rPr>
          <w:rFonts w:ascii="Times New Roman"/>
          <w:b w:val="false"/>
          <w:i w:val="false"/>
          <w:color w:val="000000"/>
          <w:sz w:val="28"/>
        </w:rPr>
        <w:t>
      </w:t>
      </w:r>
      <w:r>
        <w:rPr>
          <w:rFonts w:ascii="Times New Roman"/>
          <w:b w:val="false"/>
          <w:i w:val="false"/>
          <w:color w:val="000000"/>
          <w:sz w:val="28"/>
        </w:rPr>
        <w:t xml:space="preserve">2. "Ақтөбе қаласы әкімі аппараты" мемлекеттік мекемесі осы қаулыны мерзімді баспа басылымдарында және "Әділет" ақпараттық-құқықтық жүйесінде ресми жариялауға жіберуді қамтамасыз етсін. </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Ақтөбе қаласы әкімінің орынбасары Қ.М.Әлімовке жүктелсін.</w:t>
      </w:r>
      <w:r>
        <w:br/>
      </w:r>
      <w:r>
        <w:rPr>
          <w:rFonts w:ascii="Times New Roman"/>
          <w:b w:val="false"/>
          <w:i w:val="false"/>
          <w:color w:val="000000"/>
          <w:sz w:val="28"/>
        </w:rPr>
        <w:t>
      </w:t>
      </w:r>
      <w:r>
        <w:rPr>
          <w:rFonts w:ascii="Times New Roman"/>
          <w:b w:val="false"/>
          <w:i w:val="false"/>
          <w:color w:val="000000"/>
          <w:sz w:val="28"/>
        </w:rPr>
        <w:t>4. Осы қаулы оның алғашқы ресми жарияланған күнінен кейін күнтізбелік он күн өткен соң қолданысқа енгізілсін.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Қала әкімдігінің </w:t>
            </w:r>
            <w:r>
              <w:br/>
            </w:r>
            <w:r>
              <w:rPr>
                <w:rFonts w:ascii="Times New Roman"/>
                <w:b w:val="false"/>
                <w:i w:val="false"/>
                <w:color w:val="000000"/>
                <w:sz w:val="20"/>
              </w:rPr>
              <w:t xml:space="preserve">2016 ж. 26 ақпандағы </w:t>
            </w:r>
            <w:r>
              <w:br/>
            </w:r>
            <w:r>
              <w:rPr>
                <w:rFonts w:ascii="Times New Roman"/>
                <w:b w:val="false"/>
                <w:i w:val="false"/>
                <w:color w:val="000000"/>
                <w:sz w:val="20"/>
              </w:rPr>
              <w:t>№ 893 қаулысымен</w:t>
            </w:r>
            <w:r>
              <w:br/>
            </w:r>
            <w:r>
              <w:rPr>
                <w:rFonts w:ascii="Times New Roman"/>
                <w:b w:val="false"/>
                <w:i w:val="false"/>
                <w:color w:val="000000"/>
                <w:sz w:val="20"/>
              </w:rPr>
              <w:t>БЕКІТІЛДІ</w:t>
            </w:r>
          </w:p>
        </w:tc>
      </w:tr>
    </w:tbl>
    <w:bookmarkStart w:name="z8" w:id="0"/>
    <w:p>
      <w:pPr>
        <w:spacing w:after="0"/>
        <w:ind w:left="0"/>
        <w:jc w:val="left"/>
      </w:pPr>
      <w:r>
        <w:rPr>
          <w:rFonts w:ascii="Times New Roman"/>
          <w:b/>
          <w:i w:val="false"/>
          <w:color w:val="000000"/>
        </w:rPr>
        <w:t xml:space="preserve"> Ақтөбе қаласының жергілікті атқарушы органдарыныц "Б" корпусы мемлекеттік әкімшілік қызметшілерінің қызметін бағалаудың әдістемесі</w:t>
      </w:r>
    </w:p>
    <w:bookmarkEnd w:id="0"/>
    <w:bookmarkStart w:name="z9"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Жергілікті бюджеттен қаржыландырылатын қалалық мемлекеттік мекемелердің басшыларын бағалауды жетекшілік жасайтын қала әкімінің орынбасары жүргізеді.</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Қала әкімімен "Б" корпусы қызметшісінің қызметін бағалауды өткізу үшін Бағалау жөніндегі бірыңғай комиссия құрылады, персоналды басқарудың бірыңғай қызметі (кадр қызметі)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7. Бағалау жөніндегі комиссияның мәжілісі оның құрамының үштен екісінен астамы қатысқан жағдайда өкілетті болып есептеледі. </w:t>
      </w:r>
      <w:r>
        <w:br/>
      </w:r>
      <w:r>
        <w:rPr>
          <w:rFonts w:ascii="Times New Roman"/>
          <w:b w:val="false"/>
          <w:i w:val="false"/>
          <w:color w:val="000000"/>
          <w:sz w:val="28"/>
        </w:rPr>
        <w:t xml:space="preserve">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қала әкімінің шешімі бойынша жүзеге асырылады. </w:t>
      </w:r>
      <w:r>
        <w:br/>
      </w:r>
      <w:r>
        <w:rPr>
          <w:rFonts w:ascii="Times New Roman"/>
          <w:b w:val="false"/>
          <w:i w:val="false"/>
          <w:color w:val="000000"/>
          <w:sz w:val="28"/>
        </w:rPr>
        <w:t>
      </w:t>
      </w:r>
      <w:r>
        <w:rPr>
          <w:rFonts w:ascii="Times New Roman"/>
          <w:b w:val="false"/>
          <w:i w:val="false"/>
          <w:color w:val="000000"/>
          <w:sz w:val="28"/>
        </w:rPr>
        <w:t xml:space="preserve">8. Бағалау жөніндегі комиссияның шешімі ашық дауыс беру арқылы қабылданады. </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Бағалау жөніндегі комиссияның хатшысы болып персоналды басқарудың бірыңғай қызметі (кадр қызметі) қызметшісі табылады. Комиссия хатшысы дауыс беруге қатыспайды.</w:t>
      </w:r>
      <w:r>
        <w:br/>
      </w:r>
      <w:r>
        <w:rPr>
          <w:rFonts w:ascii="Times New Roman"/>
          <w:b w:val="false"/>
          <w:i w:val="false"/>
          <w:color w:val="000000"/>
          <w:sz w:val="28"/>
        </w:rPr>
        <w:t>
</w:t>
      </w:r>
    </w:p>
    <w:bookmarkStart w:name="z24"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 </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 xml:space="preserve">2) мемлекеттік органның стратегиялық мақсаттарына (мақсаттарына), олар болмаған жағдайда оның функционалдық міндеттеріне сәйкес "Б" корпусы қызметшісінің жұмыс іс-шараларының атауы кіреді. </w:t>
      </w:r>
      <w:r>
        <w:br/>
      </w:r>
      <w:r>
        <w:rPr>
          <w:rFonts w:ascii="Times New Roman"/>
          <w:b w:val="false"/>
          <w:i w:val="false"/>
          <w:color w:val="000000"/>
          <w:sz w:val="28"/>
        </w:rPr>
        <w:t>
      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xml:space="preserve">
      Іс-шаралардың саны мен күрделілігі мемлекеттік органның салыстыруында анықталады. </w:t>
      </w:r>
      <w:r>
        <w:br/>
      </w:r>
      <w:r>
        <w:rPr>
          <w:rFonts w:ascii="Times New Roman"/>
          <w:b w:val="false"/>
          <w:i w:val="false"/>
          <w:color w:val="000000"/>
          <w:sz w:val="28"/>
        </w:rPr>
        <w:t>
      </w:t>
      </w:r>
      <w:r>
        <w:rPr>
          <w:rFonts w:ascii="Times New Roman"/>
          <w:b w:val="false"/>
          <w:i w:val="false"/>
          <w:color w:val="000000"/>
          <w:sz w:val="28"/>
        </w:rPr>
        <w:t xml:space="preserve">3) "Б" корпусы қызметшісінің және оның тікелей басшысының қолдары, жеке жоспарға қол қою күнін қамтиды. </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персоналды басқарудың бірыңғай қызметіне (кадр қызметі)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32"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Персоналды басқарудың бірыңғай қызметі (кадр қызметі) Бағалау бойынша комиссия төрағасының келісімі бойынша бағалауды өткізу кестесін қалыптастырды.</w:t>
      </w:r>
      <w:r>
        <w:br/>
      </w:r>
      <w:r>
        <w:rPr>
          <w:rFonts w:ascii="Times New Roman"/>
          <w:b w:val="false"/>
          <w:i w:val="false"/>
          <w:color w:val="000000"/>
          <w:sz w:val="28"/>
        </w:rPr>
        <w:t xml:space="preserve">
      Персоналды басқарудың бірыңғай қызметі (кадр қызметі)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 </w:t>
      </w:r>
      <w:r>
        <w:br/>
      </w:r>
      <w:r>
        <w:rPr>
          <w:rFonts w:ascii="Times New Roman"/>
          <w:b w:val="false"/>
          <w:i w:val="false"/>
          <w:color w:val="000000"/>
          <w:sz w:val="28"/>
        </w:rPr>
        <w:t>
</w:t>
      </w:r>
    </w:p>
    <w:bookmarkStart w:name="z34"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 xml:space="preserve">17. Көтермелеу баллдары ағымдағы жұмыстаң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 </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r>
        <w:br/>
      </w:r>
      <w:r>
        <w:rPr>
          <w:rFonts w:ascii="Times New Roman"/>
          <w:b w:val="false"/>
          <w:i w:val="false"/>
          <w:color w:val="000000"/>
          <w:sz w:val="28"/>
        </w:rPr>
        <w:t xml:space="preserve">
      Әр көтермеленетін қызмет көрсеткіші мен түрі үшін "Б" корпусының қызметшісі тікелей басшыдан бекітілген шкалаға сәйкес "+1"-ден "+5" баллға дейін иеленеді. </w:t>
      </w:r>
      <w:r>
        <w:br/>
      </w:r>
      <w:r>
        <w:rPr>
          <w:rFonts w:ascii="Times New Roman"/>
          <w:b w:val="false"/>
          <w:i w:val="false"/>
          <w:color w:val="000000"/>
          <w:sz w:val="28"/>
        </w:rPr>
        <w:t>
      </w:t>
      </w:r>
      <w:r>
        <w:rPr>
          <w:rFonts w:ascii="Times New Roman"/>
          <w:b w:val="false"/>
          <w:i w:val="false"/>
          <w:color w:val="000000"/>
          <w:sz w:val="28"/>
        </w:rPr>
        <w:t xml:space="preserve">19. Айыппұл баллдары орындау және еңбек тәртібін бұзғаны үшін қойылады. </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 xml:space="preserve">3) қызметшілердін қызметтік әдепті бұзуы жатады. </w:t>
      </w:r>
      <w:r>
        <w:br/>
      </w:r>
      <w:r>
        <w:rPr>
          <w:rFonts w:ascii="Times New Roman"/>
          <w:b w:val="false"/>
          <w:i w:val="false"/>
          <w:color w:val="000000"/>
          <w:sz w:val="28"/>
        </w:rPr>
        <w:t xml:space="preserve">
      Еңбек тәртібін бұзу фактілері туралы ақпараттың қайнары ретінде персоналды басқарудың бірыңғай қызметі (кадр қызметі), "Б" корпусы қызметшісінің тікелей басшысы, әдеп бойынша уәкілдің құжатпен дәлелденген мәліметі болады. </w:t>
      </w:r>
      <w:r>
        <w:br/>
      </w:r>
      <w:r>
        <w:rPr>
          <w:rFonts w:ascii="Times New Roman"/>
          <w:b w:val="false"/>
          <w:i w:val="false"/>
          <w:color w:val="000000"/>
          <w:sz w:val="28"/>
        </w:rPr>
        <w:t>
      </w:t>
      </w:r>
      <w:r>
        <w:rPr>
          <w:rFonts w:ascii="Times New Roman"/>
          <w:b w:val="false"/>
          <w:i w:val="false"/>
          <w:color w:val="000000"/>
          <w:sz w:val="28"/>
        </w:rPr>
        <w:t xml:space="preserve">22. Әр орындау және еңбек тәртібін бұзғаны үшін "Б" корпусының қызметшісіне әр бұзу фактісі үшін "-2" мөлшерінде айыппұл баллдары қойылады. </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 </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персоналды басқарудың бірыңғай қызметі (кадр қызметі) және әдеп бойынша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xml:space="preserve">
      "Б"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басқарудың бірыңғай қызметінің (кадр қызметі) қызметшісі және "Б" корпусы қызметшісінің тікелей басшысы еркін нысанда танысудан бас тарту туралы акт құрастырады. </w:t>
      </w:r>
      <w:r>
        <w:br/>
      </w:r>
      <w:r>
        <w:rPr>
          <w:rFonts w:ascii="Times New Roman"/>
          <w:b w:val="false"/>
          <w:i w:val="false"/>
          <w:color w:val="000000"/>
          <w:sz w:val="28"/>
        </w:rPr>
        <w:t>
</w:t>
      </w:r>
    </w:p>
    <w:bookmarkStart w:name="z51"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 </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 xml:space="preserve">28. Тікелей басшымен келіскеннен кейін бағалау парағын "Б" корпусының қызметшісі растайды. </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жіберуге кедергі бола алмайды. Бұл жағдайда персоналды басқарудың бірыңғай қызметінің (кадр қызметі) қызметшісі және "Б" корпусы қызметшісінің тікелей басшысы танысудан бас тарту туралы еркін нысанды акт жасайды.</w:t>
      </w:r>
      <w:r>
        <w:br/>
      </w:r>
      <w:r>
        <w:rPr>
          <w:rFonts w:ascii="Times New Roman"/>
          <w:b w:val="false"/>
          <w:i w:val="false"/>
          <w:color w:val="000000"/>
          <w:sz w:val="28"/>
        </w:rPr>
        <w:t>
</w:t>
      </w:r>
    </w:p>
    <w:bookmarkStart w:name="z55"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29. Айналмалы бағалау: </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 xml:space="preserve">2) "Б" корпусы қызметшісіне бағыныштыларды; </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w:t>
      </w:r>
      <w:r>
        <w:rPr>
          <w:rFonts w:ascii="Times New Roman"/>
          <w:b w:val="false"/>
          <w:i w:val="false"/>
          <w:color w:val="000000"/>
          <w:sz w:val="28"/>
        </w:rPr>
        <w:t>29-тармағының</w:t>
      </w:r>
      <w:r>
        <w:rPr>
          <w:rFonts w:ascii="Times New Roman"/>
          <w:b w:val="false"/>
          <w:i w:val="false"/>
          <w:color w:val="000000"/>
          <w:sz w:val="28"/>
        </w:rPr>
        <w:t xml:space="preserve">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басқарудың бірыңғай қызметі (кадр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 </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персоналды басқарудың бірыңғай қызметіне (кадр қызметі) жіберіледі.</w:t>
      </w:r>
      <w:r>
        <w:br/>
      </w:r>
      <w:r>
        <w:rPr>
          <w:rFonts w:ascii="Times New Roman"/>
          <w:b w:val="false"/>
          <w:i w:val="false"/>
          <w:color w:val="000000"/>
          <w:sz w:val="28"/>
        </w:rPr>
        <w:t>
      </w:t>
      </w:r>
      <w:r>
        <w:rPr>
          <w:rFonts w:ascii="Times New Roman"/>
          <w:b w:val="false"/>
          <w:i w:val="false"/>
          <w:color w:val="000000"/>
          <w:sz w:val="28"/>
        </w:rPr>
        <w:t>33. Персоналды басқарудың бірыңғай қызметі (кадр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65"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r>
        <w:br/>
      </w:r>
      <w:r>
        <w:rPr>
          <w:rFonts w:ascii="Times New Roman"/>
          <w:b w:val="false"/>
          <w:i w:val="false"/>
          <w:color w:val="000000"/>
          <w:sz w:val="28"/>
        </w:rPr>
        <w:t>
      Ʃ m – тоқсандық баға;</w:t>
      </w:r>
      <w:r>
        <w:br/>
      </w:r>
      <w:r>
        <w:rPr>
          <w:rFonts w:ascii="Times New Roman"/>
          <w:b w:val="false"/>
          <w:i w:val="false"/>
          <w:color w:val="000000"/>
          <w:sz w:val="28"/>
        </w:rPr>
        <w:t xml:space="preserve">
      а – көтермелеу баллдары; </w:t>
      </w:r>
      <w:r>
        <w:br/>
      </w:r>
      <w:r>
        <w:rPr>
          <w:rFonts w:ascii="Times New Roman"/>
          <w:b w:val="false"/>
          <w:i w:val="false"/>
          <w:color w:val="000000"/>
          <w:sz w:val="28"/>
        </w:rPr>
        <w:t>
      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мынандай шәкіл бойынша қойылады:</w:t>
      </w:r>
      <w:r>
        <w:br/>
      </w:r>
      <w:r>
        <w:rPr>
          <w:rFonts w:ascii="Times New Roman"/>
          <w:b w:val="false"/>
          <w:i w:val="false"/>
          <w:color w:val="000000"/>
          <w:sz w:val="28"/>
        </w:rPr>
        <w:t>
      80 баллдан төмен – "қанағаттанарлықсыз"</w:t>
      </w:r>
      <w:r>
        <w:br/>
      </w:r>
      <w:r>
        <w:rPr>
          <w:rFonts w:ascii="Times New Roman"/>
          <w:b w:val="false"/>
          <w:i w:val="false"/>
          <w:color w:val="000000"/>
          <w:sz w:val="28"/>
        </w:rPr>
        <w:t>
      80-нен 105 баллға дейін – "қанағаттанарлық"</w:t>
      </w:r>
      <w:r>
        <w:br/>
      </w:r>
      <w:r>
        <w:rPr>
          <w:rFonts w:ascii="Times New Roman"/>
          <w:b w:val="false"/>
          <w:i w:val="false"/>
          <w:color w:val="000000"/>
          <w:sz w:val="28"/>
        </w:rPr>
        <w:t>
      106-дан 130 баллға дейін (қоса алғанда) – "тиімді"</w:t>
      </w:r>
      <w:r>
        <w:br/>
      </w:r>
      <w:r>
        <w:rPr>
          <w:rFonts w:ascii="Times New Roman"/>
          <w:b w:val="false"/>
          <w:i w:val="false"/>
          <w:color w:val="000000"/>
          <w:sz w:val="28"/>
        </w:rPr>
        <w:t>
      130 баллдан астам – "өте жақсы".</w:t>
      </w:r>
      <w:r>
        <w:br/>
      </w:r>
      <w:r>
        <w:rPr>
          <w:rFonts w:ascii="Times New Roman"/>
          <w:b w:val="false"/>
          <w:i w:val="false"/>
          <w:color w:val="000000"/>
          <w:sz w:val="28"/>
        </w:rPr>
        <w:t>
      </w:t>
      </w:r>
      <w:r>
        <w:rPr>
          <w:rFonts w:ascii="Times New Roman"/>
          <w:b w:val="false"/>
          <w:i w:val="false"/>
          <w:color w:val="000000"/>
          <w:sz w:val="28"/>
        </w:rPr>
        <w:t>37. Персоналды басқарудың бірыңғай қызметі (кадр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r>
        <w:br/>
      </w:r>
      <w:r>
        <w:rPr>
          <w:rFonts w:ascii="Times New Roman"/>
          <w:b w:val="false"/>
          <w:i w:val="false"/>
          <w:color w:val="000000"/>
          <w:sz w:val="28"/>
        </w:rPr>
        <w:t>
       жылдық баға;</w:t>
      </w:r>
      <w:r>
        <w:br/>
      </w:r>
      <w:r>
        <w:rPr>
          <w:rFonts w:ascii="Times New Roman"/>
          <w:b w:val="false"/>
          <w:i w:val="false"/>
          <w:color w:val="000000"/>
          <w:sz w:val="28"/>
        </w:rPr>
        <w:t>
      Ʃm – есептік тоқсандардың орта бағасы (орта арифметикалық мән).</w:t>
      </w:r>
      <w:r>
        <w:br/>
      </w: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37-тармағында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"қанағаттанарлықсыз" мәнге (80 баллдан төмен) – 2 балл,</w:t>
      </w:r>
      <w:r>
        <w:br/>
      </w:r>
      <w:r>
        <w:rPr>
          <w:rFonts w:ascii="Times New Roman"/>
          <w:b w:val="false"/>
          <w:i w:val="false"/>
          <w:color w:val="000000"/>
          <w:sz w:val="28"/>
        </w:rPr>
        <w:t>
      "қанағаттанарлық" мәнге (80-нен 105 баллға дейін) – 3 балл,</w:t>
      </w:r>
      <w:r>
        <w:br/>
      </w:r>
      <w:r>
        <w:rPr>
          <w:rFonts w:ascii="Times New Roman"/>
          <w:b w:val="false"/>
          <w:i w:val="false"/>
          <w:color w:val="000000"/>
          <w:sz w:val="28"/>
        </w:rPr>
        <w:t>
      "тиімді" мәнге (106-дан 130 баллға (қоса алғанда)дейін ) – 4 балл,</w:t>
      </w:r>
      <w:r>
        <w:br/>
      </w:r>
      <w:r>
        <w:rPr>
          <w:rFonts w:ascii="Times New Roman"/>
          <w:b w:val="false"/>
          <w:i w:val="false"/>
          <w:color w:val="000000"/>
          <w:sz w:val="28"/>
        </w:rPr>
        <w:t>
      "өте жақсы" мәнге (130 баллдан астам) – 5 балл;</w:t>
      </w:r>
      <w:r>
        <w:br/>
      </w:r>
      <w:r>
        <w:rPr>
          <w:rFonts w:ascii="Times New Roman"/>
          <w:b w:val="false"/>
          <w:i w:val="false"/>
          <w:color w:val="000000"/>
          <w:sz w:val="28"/>
        </w:rPr>
        <w:t>
      Ʃ ИП – жеке жұмыс жоспарын орындау бағасы (орта арифметикалық мән);</w:t>
      </w:r>
      <w:r>
        <w:br/>
      </w:r>
      <w:r>
        <w:rPr>
          <w:rFonts w:ascii="Times New Roman"/>
          <w:b w:val="false"/>
          <w:i w:val="false"/>
          <w:color w:val="000000"/>
          <w:sz w:val="28"/>
        </w:rPr>
        <w:t>
      Ʃ к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3 баллдан төмен – "қанағаттанарлықсыз";</w:t>
      </w:r>
      <w:r>
        <w:br/>
      </w:r>
      <w:r>
        <w:rPr>
          <w:rFonts w:ascii="Times New Roman"/>
          <w:b w:val="false"/>
          <w:i w:val="false"/>
          <w:color w:val="000000"/>
          <w:sz w:val="28"/>
        </w:rPr>
        <w:t>
      3 баллдан бастап 4 баллаға дейін – "қанағаттанарлық";</w:t>
      </w:r>
      <w:r>
        <w:br/>
      </w:r>
      <w:r>
        <w:rPr>
          <w:rFonts w:ascii="Times New Roman"/>
          <w:b w:val="false"/>
          <w:i w:val="false"/>
          <w:color w:val="000000"/>
          <w:sz w:val="28"/>
        </w:rPr>
        <w:t>
      4 баллдан бастап 5 баллға дейін – "тиімді";</w:t>
      </w:r>
      <w:r>
        <w:br/>
      </w:r>
      <w:r>
        <w:rPr>
          <w:rFonts w:ascii="Times New Roman"/>
          <w:b w:val="false"/>
          <w:i w:val="false"/>
          <w:color w:val="000000"/>
          <w:sz w:val="28"/>
        </w:rPr>
        <w:t>
      5 балл – "өте жақсы".</w:t>
      </w:r>
      <w:r>
        <w:br/>
      </w:r>
      <w:r>
        <w:rPr>
          <w:rFonts w:ascii="Times New Roman"/>
          <w:b w:val="false"/>
          <w:i w:val="false"/>
          <w:color w:val="000000"/>
          <w:sz w:val="28"/>
        </w:rPr>
        <w:t>
</w:t>
      </w:r>
    </w:p>
    <w:bookmarkStart w:name="z70"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Персоналды басқарудың бірыңғай қызметі (кадр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басқарудың бірыңғай қызметі (кадр қызметі)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 </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 xml:space="preserve">2) бағалау нәтижелерін қайта қарайды. </w:t>
      </w:r>
      <w:r>
        <w:br/>
      </w:r>
      <w:r>
        <w:rPr>
          <w:rFonts w:ascii="Times New Roman"/>
          <w:b w:val="false"/>
          <w:i w:val="false"/>
          <w:color w:val="000000"/>
          <w:sz w:val="28"/>
        </w:rPr>
        <w:t xml:space="preserve">
      Бағалау нәтижелерін қайта қарау туралы шешім қабылдаған жағдайда Комиссия хаттамада тиісті түсіндірмемен мына жағдайларда бағаны түзетеді: </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41. Персоналды басқарудың бірыңғай қызметі (кадр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басқарудың бірыңғай қызметінің (кадр қызметі)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басқарудың бірыңғай қызметінде (кадр қызметі) сақталады. </w:t>
      </w:r>
      <w:r>
        <w:br/>
      </w:r>
      <w:r>
        <w:rPr>
          <w:rFonts w:ascii="Times New Roman"/>
          <w:b w:val="false"/>
          <w:i w:val="false"/>
          <w:color w:val="000000"/>
          <w:sz w:val="28"/>
        </w:rPr>
        <w:t>
</w:t>
      </w:r>
    </w:p>
    <w:bookmarkStart w:name="z83"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Қазақстан Республикасы Мемлекеттік қызмет істері министрлігінің Ақтөбе облысы бойынша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Қазақстан Республикасы Мемлекеттік қызмет істері министрлігінің Ақтөбе облысы бойынша департаменті "Б" корпусы қызметшісінен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Қазақстан Республикасы Мемлекеттік қызмет істері министрлігінің Ақтөбе облысы бойынша департаментіне береді.</w:t>
      </w:r>
      <w:r>
        <w:br/>
      </w:r>
      <w:r>
        <w:rPr>
          <w:rFonts w:ascii="Times New Roman"/>
          <w:b w:val="false"/>
          <w:i w:val="false"/>
          <w:color w:val="000000"/>
          <w:sz w:val="28"/>
        </w:rPr>
        <w:t>
      </w:t>
      </w:r>
      <w:r>
        <w:rPr>
          <w:rFonts w:ascii="Times New Roman"/>
          <w:b w:val="false"/>
          <w:i w:val="false"/>
          <w:color w:val="000000"/>
          <w:sz w:val="28"/>
        </w:rPr>
        <w:t xml:space="preserve">46. "Б" корпусы қызметшісінің бағалау нәтижелеріне сотта шағымдануға құқығы бар. </w:t>
      </w:r>
      <w:r>
        <w:br/>
      </w:r>
      <w:r>
        <w:rPr>
          <w:rFonts w:ascii="Times New Roman"/>
          <w:b w:val="false"/>
          <w:i w:val="false"/>
          <w:color w:val="000000"/>
          <w:sz w:val="28"/>
        </w:rPr>
        <w:t>
</w:t>
      </w:r>
    </w:p>
    <w:bookmarkStart w:name="z88"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 xml:space="preserve">49. "Б" корпусының қызметшісін оқыту (біліктілігін арттыру) жылдық бағалаудың қорытындылары бойынша "Б" корпусы қызметшісіннің қанағаттанарлықсыз болып танылған қызмет бағыты бойынша жүргізіледі. </w:t>
      </w:r>
      <w:r>
        <w:br/>
      </w:r>
      <w:r>
        <w:rPr>
          <w:rFonts w:ascii="Times New Roman"/>
          <w:b w:val="false"/>
          <w:i w:val="false"/>
          <w:color w:val="000000"/>
          <w:sz w:val="28"/>
        </w:rPr>
        <w:t xml:space="preserve">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 </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қызметшілердің </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 xml:space="preserve">әдістемесіне 1-қосымша </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______________________________________ жыл</w:t>
      </w:r>
      <w:r>
        <w:br/>
      </w:r>
      <w:r>
        <w:rPr>
          <w:rFonts w:ascii="Times New Roman"/>
          <w:b w:val="false"/>
          <w:i w:val="false"/>
          <w:color w:val="000000"/>
          <w:sz w:val="28"/>
        </w:rPr>
        <w:t>(жеке жоспар құрастырылатын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Қызметшінің Т.А.Ә. (болған жағдайда):_____________________</w:t>
      </w:r>
      <w:r>
        <w:br/>
      </w:r>
      <w:r>
        <w:rPr>
          <w:rFonts w:ascii="Times New Roman"/>
          <w:b w:val="false"/>
          <w:i w:val="false"/>
          <w:color w:val="000000"/>
          <w:sz w:val="28"/>
        </w:rPr>
        <w:t>
      Қызметшінің лауазымы:______________________________</w:t>
      </w:r>
      <w:r>
        <w:br/>
      </w:r>
      <w:r>
        <w:rPr>
          <w:rFonts w:ascii="Times New Roman"/>
          <w:b w:val="false"/>
          <w:i w:val="false"/>
          <w:color w:val="000000"/>
          <w:sz w:val="28"/>
        </w:rPr>
        <w:t>
      Қызметшінің құрылымдық бөлімшесінің атауы:</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2"/>
        <w:gridCol w:w="5709"/>
        <w:gridCol w:w="3479"/>
      </w:tblGrid>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Іс-шаралардың аталуы*</w:t>
            </w:r>
            <w:r>
              <w:br/>
            </w:r>
            <w:r>
              <w:rPr>
                <w:rFonts w:ascii="Times New Roman"/>
                <w:b w:val="false"/>
                <w:i w:val="false"/>
                <w:color w:val="000000"/>
                <w:sz w:val="20"/>
              </w:rPr>
              <w:t>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Ескертпе: </w:t>
      </w:r>
      <w:r>
        <w:br/>
      </w:r>
      <w:r>
        <w:rPr>
          <w:rFonts w:ascii="Times New Roman"/>
          <w:b w:val="false"/>
          <w:i w:val="false"/>
          <w:color w:val="000000"/>
          <w:sz w:val="28"/>
        </w:rPr>
        <w:t>
      Іс-шаралар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Іс – 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 (болған жағдайда)__________</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 (болған жағдайда)__________</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 _____________________</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 _____________________</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қолы_____________________</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қолы_____________________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қызметшілердің </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 xml:space="preserve">әдістемесіне 2-қосымша </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_________________________тоқсан _____жылы</w:t>
      </w:r>
      <w:r>
        <w:br/>
      </w:r>
      <w:r>
        <w:rPr>
          <w:rFonts w:ascii="Times New Roman"/>
          <w:b w:val="false"/>
          <w:i w:val="false"/>
          <w:color w:val="000000"/>
          <w:sz w:val="28"/>
        </w:rPr>
        <w:t>(бағаланатын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жағдайда):_____________________</w:t>
      </w:r>
      <w:r>
        <w:br/>
      </w:r>
      <w:r>
        <w:rPr>
          <w:rFonts w:ascii="Times New Roman"/>
          <w:b w:val="false"/>
          <w:i w:val="false"/>
          <w:color w:val="000000"/>
          <w:sz w:val="28"/>
        </w:rPr>
        <w:t>
      Бағаланатын қызметшінің лауазымы:______________________________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xml:space="preserve">
      Лауазымдық міндеттерді орындау бағасы: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
        <w:gridCol w:w="2237"/>
        <w:gridCol w:w="1578"/>
        <w:gridCol w:w="1579"/>
        <w:gridCol w:w="2238"/>
        <w:gridCol w:w="1579"/>
        <w:gridCol w:w="1579"/>
        <w:gridCol w:w="591"/>
      </w:tblGrid>
      <w:tr>
        <w:trPr>
          <w:trHeight w:val="30" w:hRule="atLeast"/>
        </w:trPr>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 (болған жағдайда)__________</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 (болған жағдайда)__________</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 _____________________</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 _____________________</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қолы_____________________</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қолы_____________________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қызметшілердің </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 xml:space="preserve">әдістемесіне 3-қосымша </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_________________________тоқсан _____жылы</w:t>
      </w:r>
      <w:r>
        <w:br/>
      </w:r>
      <w:r>
        <w:rPr>
          <w:rFonts w:ascii="Times New Roman"/>
          <w:b w:val="false"/>
          <w:i w:val="false"/>
          <w:color w:val="000000"/>
          <w:sz w:val="28"/>
        </w:rPr>
        <w:t>(бағаланатын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жағдайда):_____________________</w:t>
      </w:r>
      <w:r>
        <w:br/>
      </w:r>
      <w:r>
        <w:rPr>
          <w:rFonts w:ascii="Times New Roman"/>
          <w:b w:val="false"/>
          <w:i w:val="false"/>
          <w:color w:val="000000"/>
          <w:sz w:val="28"/>
        </w:rPr>
        <w:t>
      Бағаланатын қызметшінің лауазымы:______________________________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0"/>
        <w:gridCol w:w="1146"/>
        <w:gridCol w:w="4935"/>
        <w:gridCol w:w="2229"/>
        <w:gridCol w:w="1510"/>
        <w:gridCol w:w="970"/>
      </w:tblGrid>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нәтижелері</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Басшының бағалау нәтижелері </w:t>
            </w: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 (болған жағдайда)__________</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 (болған жағдайда)__________</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 _____________________</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 _____________________</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қолы_____________________</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қолы_____________________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қызметшілердің </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 xml:space="preserve">әдістемесіне 4-қосымша </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Айналмалы бағалау нәтижелері</w:t>
      </w:r>
    </w:p>
    <w:p>
      <w:pPr>
        <w:spacing w:after="0"/>
        <w:ind w:left="0"/>
        <w:jc w:val="both"/>
      </w:pPr>
      <w:r>
        <w:rPr>
          <w:rFonts w:ascii="Times New Roman"/>
          <w:b w:val="false"/>
          <w:i w:val="false"/>
          <w:color w:val="000000"/>
          <w:sz w:val="28"/>
        </w:rPr>
        <w:t>            ____________________________________________________жыл</w:t>
      </w:r>
      <w:r>
        <w:br/>
      </w:r>
      <w:r>
        <w:rPr>
          <w:rFonts w:ascii="Times New Roman"/>
          <w:b w:val="false"/>
          <w:i w:val="false"/>
          <w:color w:val="000000"/>
          <w:sz w:val="28"/>
        </w:rPr>
        <w:t>(бағаланатын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жағдайда):____________________</w:t>
      </w:r>
      <w:r>
        <w:br/>
      </w:r>
      <w:r>
        <w:rPr>
          <w:rFonts w:ascii="Times New Roman"/>
          <w:b w:val="false"/>
          <w:i w:val="false"/>
          <w:color w:val="000000"/>
          <w:sz w:val="28"/>
        </w:rPr>
        <w:t>
      Бағаланатын қызметшінің лауазымы:_____________________________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2204"/>
        <w:gridCol w:w="5304"/>
        <w:gridCol w:w="2588"/>
      </w:tblGrid>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қызметшілердің </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 xml:space="preserve">әдістемесіне 5-қосымша </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w:t>
      </w:r>
      <w:r>
        <w:br/>
      </w:r>
      <w:r>
        <w:rPr>
          <w:rFonts w:ascii="Times New Roman"/>
          <w:b w:val="false"/>
          <w:i w:val="false"/>
          <w:color w:val="000000"/>
          <w:sz w:val="28"/>
        </w:rPr>
        <w:t>(мемлекеттік органның атауы)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(бағалау түрі: тоқсандық / жылдық және бағаланатын кезең(тоқсан және (немесе)жыл)\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7"/>
        <w:gridCol w:w="6174"/>
        <w:gridCol w:w="2478"/>
        <w:gridCol w:w="1171"/>
      </w:tblGrid>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 (болған жағдайда)</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корытындысы:</w:t>
      </w:r>
      <w:r>
        <w:br/>
      </w:r>
      <w:r>
        <w:rPr>
          <w:rFonts w:ascii="Times New Roman"/>
          <w:b w:val="false"/>
          <w:i w:val="false"/>
          <w:color w:val="000000"/>
          <w:sz w:val="28"/>
        </w:rPr>
        <w:t>
      ____________________________________________________________________________________</w:t>
      </w:r>
      <w:r>
        <w:br/>
      </w:r>
      <w:r>
        <w:rPr>
          <w:rFonts w:ascii="Times New Roman"/>
          <w:b w:val="false"/>
          <w:i w:val="false"/>
          <w:color w:val="000000"/>
          <w:sz w:val="28"/>
        </w:rPr>
        <w:t>
      ____________________________________________________________________________________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 __________________________Күні:___________</w:t>
      </w:r>
      <w:r>
        <w:br/>
      </w:r>
      <w:r>
        <w:rPr>
          <w:rFonts w:ascii="Times New Roman"/>
          <w:b w:val="false"/>
          <w:i w:val="false"/>
          <w:color w:val="000000"/>
          <w:sz w:val="28"/>
        </w:rPr>
        <w:t xml:space="preserve">
      (Т.А.Ә. (болған жағдайда), қолы) </w:t>
      </w:r>
      <w:r>
        <w:br/>
      </w:r>
      <w:r>
        <w:rPr>
          <w:rFonts w:ascii="Times New Roman"/>
          <w:b w:val="false"/>
          <w:i w:val="false"/>
          <w:color w:val="000000"/>
          <w:sz w:val="28"/>
        </w:rPr>
        <w:t>
      Комиссия төрағасы: __________________________Күні:___________</w:t>
      </w:r>
      <w:r>
        <w:br/>
      </w:r>
      <w:r>
        <w:rPr>
          <w:rFonts w:ascii="Times New Roman"/>
          <w:b w:val="false"/>
          <w:i w:val="false"/>
          <w:color w:val="000000"/>
          <w:sz w:val="28"/>
        </w:rPr>
        <w:t xml:space="preserve">
      (Т.А.Ә. (болған жағдайда), қолы) </w:t>
      </w:r>
      <w:r>
        <w:br/>
      </w:r>
      <w:r>
        <w:rPr>
          <w:rFonts w:ascii="Times New Roman"/>
          <w:b w:val="false"/>
          <w:i w:val="false"/>
          <w:color w:val="000000"/>
          <w:sz w:val="28"/>
        </w:rPr>
        <w:t>
      Комиссия мүшесі:____________________________Күні:___________</w:t>
      </w:r>
      <w:r>
        <w:br/>
      </w:r>
      <w:r>
        <w:rPr>
          <w:rFonts w:ascii="Times New Roman"/>
          <w:b w:val="false"/>
          <w:i w:val="false"/>
          <w:color w:val="000000"/>
          <w:sz w:val="28"/>
        </w:rPr>
        <w:t>
      (Т.А.Ә.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