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4aba" w14:textId="86b4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облыстық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17 тамыздағы № 56 шешімі. Ақтөбе облысының Әділет департаментінде 2016 жылғы 16 қыркүйекте № 5075 болып тіркелді. Күші жойылды - Ақтөбе облыстық мәслихатының 2020 жылғы 26 ақпандағы № 513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облыстық мәслихатының 26.02.2020 </w:t>
      </w:r>
      <w:r>
        <w:rPr>
          <w:rFonts w:ascii="Times New Roman"/>
          <w:b w:val="false"/>
          <w:i w:val="false"/>
          <w:color w:val="000000"/>
          <w:sz w:val="28"/>
        </w:rPr>
        <w:t>№ 513</w:t>
      </w:r>
      <w:r>
        <w:rPr>
          <w:rFonts w:ascii="Times New Roman"/>
          <w:b w:val="false"/>
          <w:i w:val="false"/>
          <w:color w:val="ff0000"/>
          <w:sz w:val="28"/>
        </w:rPr>
        <w:t xml:space="preserve"> шешімімен (01.06.2020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шешімге қоса беріліп отырған </w:t>
      </w:r>
      <w:r>
        <w:rPr>
          <w:rFonts w:ascii="Times New Roman"/>
          <w:b w:val="false"/>
          <w:i w:val="false"/>
          <w:color w:val="000000"/>
          <w:sz w:val="28"/>
        </w:rPr>
        <w:t>Ақтөбе облыстық мәслихаты аппаратының қызметтік куәлігін беру Қағидалары және оның сипаттамасы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күнiнен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ІЗІМБЕТОВ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тамыздағы № 56 облыстық мәслихаттың шешімімен бекітілген</w:t>
            </w:r>
          </w:p>
        </w:tc>
      </w:tr>
    </w:tbl>
    <w:bookmarkStart w:name="z6" w:id="1"/>
    <w:p>
      <w:pPr>
        <w:spacing w:after="0"/>
        <w:ind w:left="0"/>
        <w:jc w:val="left"/>
      </w:pPr>
      <w:r>
        <w:rPr>
          <w:rFonts w:ascii="Times New Roman"/>
          <w:b/>
          <w:i w:val="false"/>
          <w:color w:val="000000"/>
        </w:rPr>
        <w:t xml:space="preserve"> Ақтөбе облыстық мәслихаты аппаратының қызметтік куәлігін беру Қағидалары және оның сипаттамасы</w:t>
      </w:r>
    </w:p>
    <w:bookmarkEnd w:id="1"/>
    <w:bookmarkStart w:name="z28"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Ақтөбе облыстық мәслихаты аппаратының қызметтік куәлігін беру Қағидалары (бұдан әрі – Қағидалар) Ақтөбе облыстық мәслихаты аппаратының (бұдан әрі – аппарат) қызметтік куәлігін беру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r>
        <w:br/>
      </w:r>
      <w:r>
        <w:rPr>
          <w:rFonts w:ascii="Times New Roman"/>
          <w:b w:val="false"/>
          <w:i w:val="false"/>
          <w:color w:val="000000"/>
          <w:sz w:val="28"/>
        </w:rPr>
        <w:t xml:space="preserve">
      </w:t>
      </w:r>
      <w:r>
        <w:rPr>
          <w:rFonts w:ascii="Times New Roman"/>
          <w:b w:val="false"/>
          <w:i w:val="false"/>
          <w:color w:val="000000"/>
          <w:sz w:val="28"/>
        </w:rPr>
        <w:t>3. Қызметтік куәлік осы шешіммен бекітілген сипаттамаға сәйкес.</w:t>
      </w:r>
      <w:r>
        <w:br/>
      </w:r>
      <w:r>
        <w:rPr>
          <w:rFonts w:ascii="Times New Roman"/>
          <w:b w:val="false"/>
          <w:i w:val="false"/>
          <w:color w:val="000000"/>
          <w:sz w:val="28"/>
        </w:rPr>
        <w:t xml:space="preserve">
      </w:t>
      </w:r>
      <w:r>
        <w:rPr>
          <w:rFonts w:ascii="Times New Roman"/>
          <w:b w:val="false"/>
          <w:i w:val="false"/>
          <w:color w:val="000000"/>
          <w:sz w:val="28"/>
        </w:rPr>
        <w:t>4. Тиісінше ресімделмеген, жарамдылық мерзімі өткен, түзетілген және тазартылған куәлік жарамсыз болып саналады.</w:t>
      </w:r>
    </w:p>
    <w:bookmarkEnd w:id="3"/>
    <w:bookmarkStart w:name="z29" w:id="4"/>
    <w:p>
      <w:pPr>
        <w:spacing w:after="0"/>
        <w:ind w:left="0"/>
        <w:jc w:val="left"/>
      </w:pPr>
      <w:r>
        <w:rPr>
          <w:rFonts w:ascii="Times New Roman"/>
          <w:b/>
          <w:i w:val="false"/>
          <w:color w:val="000000"/>
        </w:rPr>
        <w:t xml:space="preserve"> 2. Қызметтік куәлікті беру тәртібі</w:t>
      </w:r>
    </w:p>
    <w:bookmarkEnd w:id="4"/>
    <w:bookmarkStart w:name="z11" w:id="5"/>
    <w:p>
      <w:pPr>
        <w:spacing w:after="0"/>
        <w:ind w:left="0"/>
        <w:jc w:val="both"/>
      </w:pPr>
      <w:r>
        <w:rPr>
          <w:rFonts w:ascii="Times New Roman"/>
          <w:b w:val="false"/>
          <w:i w:val="false"/>
          <w:color w:val="000000"/>
          <w:sz w:val="28"/>
        </w:rPr>
        <w:t>
      5. Қызметтік куәлік Ақтөбе облыстық мәслихаты хатшысының қолы қойылып беріледі:</w:t>
      </w:r>
      <w:r>
        <w:br/>
      </w:r>
      <w:r>
        <w:rPr>
          <w:rFonts w:ascii="Times New Roman"/>
          <w:b w:val="false"/>
          <w:i w:val="false"/>
          <w:color w:val="000000"/>
          <w:sz w:val="28"/>
        </w:rPr>
        <w:t xml:space="preserve">
      </w:t>
      </w:r>
      <w:r>
        <w:rPr>
          <w:rFonts w:ascii="Times New Roman"/>
          <w:b w:val="false"/>
          <w:i w:val="false"/>
          <w:color w:val="000000"/>
          <w:sz w:val="28"/>
        </w:rPr>
        <w:t>6. Қызметтік куәлік қызметкерлерге лауазымға тағайындалған, лауазымы ауысқан, жоғалған, сондай-ақ бұған дейін берілген куәлік бүлінген жағдайда беріледі.</w:t>
      </w:r>
      <w:r>
        <w:br/>
      </w:r>
      <w:r>
        <w:rPr>
          <w:rFonts w:ascii="Times New Roman"/>
          <w:b w:val="false"/>
          <w:i w:val="false"/>
          <w:color w:val="000000"/>
          <w:sz w:val="28"/>
        </w:rPr>
        <w:t xml:space="preserve">
      Қызметкерлер қызметтік куәлікті алу барысында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Ақтөбе облыстық мәслихаты аппаратының мемлекеттік қызметшілеріне қызметтік куәлікті беруді есепке алу журналына қол қояды (бұдан әрі – есепке алу журналы).</w:t>
      </w:r>
      <w:r>
        <w:br/>
      </w:r>
      <w:r>
        <w:rPr>
          <w:rFonts w:ascii="Times New Roman"/>
          <w:b w:val="false"/>
          <w:i w:val="false"/>
          <w:color w:val="000000"/>
          <w:sz w:val="28"/>
        </w:rPr>
        <w:t xml:space="preserve">
      </w:t>
      </w:r>
      <w:r>
        <w:rPr>
          <w:rFonts w:ascii="Times New Roman"/>
          <w:b w:val="false"/>
          <w:i w:val="false"/>
          <w:color w:val="000000"/>
          <w:sz w:val="28"/>
        </w:rPr>
        <w:t>7. Қызметтік куәліктер және есепке алу журналы аппараттың кадр қызметінің сейфінде сақталады.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r>
        <w:br/>
      </w: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End w:id="5"/>
    <w:bookmarkStart w:name="z30" w:id="6"/>
    <w:p>
      <w:pPr>
        <w:spacing w:after="0"/>
        <w:ind w:left="0"/>
        <w:jc w:val="left"/>
      </w:pPr>
      <w:r>
        <w:rPr>
          <w:rFonts w:ascii="Times New Roman"/>
          <w:b/>
          <w:i w:val="false"/>
          <w:color w:val="000000"/>
        </w:rPr>
        <w:t xml:space="preserve"> 3. Қызметтік куәліктің сипаттамасы</w:t>
      </w:r>
    </w:p>
    <w:bookmarkEnd w:id="6"/>
    <w:bookmarkStart w:name="z15" w:id="7"/>
    <w:p>
      <w:pPr>
        <w:spacing w:after="0"/>
        <w:ind w:left="0"/>
        <w:jc w:val="both"/>
      </w:pPr>
      <w:r>
        <w:rPr>
          <w:rFonts w:ascii="Times New Roman"/>
          <w:b w:val="false"/>
          <w:i w:val="false"/>
          <w:color w:val="000000"/>
          <w:sz w:val="28"/>
        </w:rPr>
        <w:t>
      9. Қызметтік куәліктің мұқабасы көлемі 19 х 6,5 сантиметр (ашып көрсетілген түрінде), күрең қызыл түсті экобылғарыдан немесе жоғары сапалы жасанды былғарыдан тұрады.</w:t>
      </w:r>
      <w:r>
        <w:br/>
      </w:r>
      <w:r>
        <w:rPr>
          <w:rFonts w:ascii="Times New Roman"/>
          <w:b w:val="false"/>
          <w:i w:val="false"/>
          <w:color w:val="000000"/>
          <w:sz w:val="28"/>
        </w:rPr>
        <w:t xml:space="preserve">
      </w:t>
      </w:r>
      <w:r>
        <w:rPr>
          <w:rFonts w:ascii="Times New Roman"/>
          <w:b w:val="false"/>
          <w:i w:val="false"/>
          <w:color w:val="000000"/>
          <w:sz w:val="28"/>
        </w:rPr>
        <w:t>10.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"АҚТӨБЕ ОБЛЫСТЫҚ МӘСЛИХАТЫНЫҢ АППАРАТЫ" деген жазу жазылған.</w:t>
      </w:r>
      <w:r>
        <w:br/>
      </w:r>
      <w:r>
        <w:rPr>
          <w:rFonts w:ascii="Times New Roman"/>
          <w:b w:val="false"/>
          <w:i w:val="false"/>
          <w:color w:val="000000"/>
          <w:sz w:val="28"/>
        </w:rPr>
        <w:t xml:space="preserve">
      </w:t>
      </w:r>
      <w:r>
        <w:rPr>
          <w:rFonts w:ascii="Times New Roman"/>
          <w:b w:val="false"/>
          <w:i w:val="false"/>
          <w:color w:val="000000"/>
          <w:sz w:val="28"/>
        </w:rPr>
        <w:t>11.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"АҚТӨБЕ ОБЛЫСТЫҚ МӘСЛИХАТЫНЫҢ АППАРАТЫ", "АППАРАТ АКТЮБИНСКОГО ОБЛАСТНОГО МАСЛИХАТА" деген жазулар орналастырылған.</w:t>
      </w:r>
      <w:r>
        <w:br/>
      </w:r>
      <w:r>
        <w:rPr>
          <w:rFonts w:ascii="Times New Roman"/>
          <w:b w:val="false"/>
          <w:i w:val="false"/>
          <w:color w:val="000000"/>
          <w:sz w:val="28"/>
        </w:rPr>
        <w:t xml:space="preserve">
      </w:t>
      </w:r>
      <w:r>
        <w:rPr>
          <w:rFonts w:ascii="Times New Roman"/>
          <w:b w:val="false"/>
          <w:i w:val="false"/>
          <w:color w:val="000000"/>
          <w:sz w:val="28"/>
        </w:rPr>
        <w:t>12. Сол жағында: көлемі 3х4 см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облыстық мәслихат хатшысының қолымен және елтаңбалы мөрмен расталады.</w:t>
      </w:r>
      <w:r>
        <w:br/>
      </w:r>
      <w:r>
        <w:rPr>
          <w:rFonts w:ascii="Times New Roman"/>
          <w:b w:val="false"/>
          <w:i w:val="false"/>
          <w:color w:val="000000"/>
          <w:sz w:val="28"/>
        </w:rPr>
        <w:t xml:space="preserve">
      </w:t>
      </w:r>
      <w:r>
        <w:rPr>
          <w:rFonts w:ascii="Times New Roman"/>
          <w:b w:val="false"/>
          <w:i w:val="false"/>
          <w:color w:val="000000"/>
          <w:sz w:val="28"/>
        </w:rPr>
        <w:t>13.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берілген күні көрсетіледі.</w:t>
      </w:r>
    </w:p>
    <w:bookmarkEnd w:id="7"/>
    <w:bookmarkStart w:name="z31" w:id="8"/>
    <w:p>
      <w:pPr>
        <w:spacing w:after="0"/>
        <w:ind w:left="0"/>
        <w:jc w:val="left"/>
      </w:pPr>
      <w:r>
        <w:rPr>
          <w:rFonts w:ascii="Times New Roman"/>
          <w:b/>
          <w:i w:val="false"/>
          <w:color w:val="000000"/>
        </w:rPr>
        <w:t xml:space="preserve"> 4. Қорытынды ережелер</w:t>
      </w:r>
    </w:p>
    <w:bookmarkEnd w:id="8"/>
    <w:bookmarkStart w:name="z20" w:id="9"/>
    <w:p>
      <w:pPr>
        <w:spacing w:after="0"/>
        <w:ind w:left="0"/>
        <w:jc w:val="both"/>
      </w:pPr>
      <w:r>
        <w:rPr>
          <w:rFonts w:ascii="Times New Roman"/>
          <w:b w:val="false"/>
          <w:i w:val="false"/>
          <w:color w:val="000000"/>
          <w:sz w:val="28"/>
        </w:rPr>
        <w:t>
      14. Кадр қызметі жыл сайын, 1 қаңтардағы жағдай бойынша, қызметтік куәліктердің есептік деректерге сәйкестігіне салыстырып тексеру жүргізеді.</w:t>
      </w:r>
      <w:r>
        <w:br/>
      </w:r>
      <w:r>
        <w:rPr>
          <w:rFonts w:ascii="Times New Roman"/>
          <w:b w:val="false"/>
          <w:i w:val="false"/>
          <w:color w:val="000000"/>
          <w:sz w:val="28"/>
        </w:rPr>
        <w:t xml:space="preserve">
      </w:t>
      </w:r>
      <w:r>
        <w:rPr>
          <w:rFonts w:ascii="Times New Roman"/>
          <w:b w:val="false"/>
          <w:i w:val="false"/>
          <w:color w:val="000000"/>
          <w:sz w:val="28"/>
        </w:rPr>
        <w:t>15. Қызметтік куәліктерді толтыру, ресімдеу, есепке алу, беру, сақтау және жою тәртібін жалпы бақылауды облыстық мәслихат аппаратының басшысы жүзеге асырады.</w:t>
      </w:r>
      <w:r>
        <w:br/>
      </w:r>
      <w:r>
        <w:rPr>
          <w:rFonts w:ascii="Times New Roman"/>
          <w:b w:val="false"/>
          <w:i w:val="false"/>
          <w:color w:val="000000"/>
          <w:sz w:val="28"/>
        </w:rPr>
        <w:t xml:space="preserve">
      </w:t>
      </w:r>
      <w:r>
        <w:rPr>
          <w:rFonts w:ascii="Times New Roman"/>
          <w:b w:val="false"/>
          <w:i w:val="false"/>
          <w:color w:val="000000"/>
          <w:sz w:val="28"/>
        </w:rPr>
        <w:t>16. Қызметтік куәлік жоғалған немесе бүлінген жағдайда, оның иесі дереу кадр қызметіне жазбаша (еркін) нысанда хабарлайды, бұқаралық ақпарат құралдарына хабарландыру береді.</w:t>
      </w:r>
      <w:r>
        <w:br/>
      </w:r>
      <w:r>
        <w:rPr>
          <w:rFonts w:ascii="Times New Roman"/>
          <w:b w:val="false"/>
          <w:i w:val="false"/>
          <w:color w:val="000000"/>
          <w:sz w:val="28"/>
        </w:rPr>
        <w:t xml:space="preserve">
      </w:t>
      </w:r>
      <w:r>
        <w:rPr>
          <w:rFonts w:ascii="Times New Roman"/>
          <w:b w:val="false"/>
          <w:i w:val="false"/>
          <w:color w:val="000000"/>
          <w:sz w:val="28"/>
        </w:rPr>
        <w:t>17. Қызметтік куәлікті жоғалтудың, бүлдірудің, сондай-ақ оны басқа адамдарға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r>
        <w:br/>
      </w:r>
      <w:r>
        <w:rPr>
          <w:rFonts w:ascii="Times New Roman"/>
          <w:b w:val="false"/>
          <w:i w:val="false"/>
          <w:color w:val="000000"/>
          <w:sz w:val="28"/>
        </w:rPr>
        <w:t xml:space="preserve">
      </w:t>
      </w:r>
      <w:r>
        <w:rPr>
          <w:rFonts w:ascii="Times New Roman"/>
          <w:b w:val="false"/>
          <w:i w:val="false"/>
          <w:color w:val="000000"/>
          <w:sz w:val="28"/>
        </w:rPr>
        <w:t>18. Жоғалған қызметтік куәліктер бұқаралық ақпарат құралдары арқылы жарамсыз деп жарияланады, бұл туралы кадр қызметі хабардар етеді. Жоғалғанның орнына жаңа қызметтік куәлікті қызметтік тексеру жүргізілгеннен кейін кадр қызметі береді.</w:t>
      </w:r>
      <w:r>
        <w:br/>
      </w:r>
      <w:r>
        <w:rPr>
          <w:rFonts w:ascii="Times New Roman"/>
          <w:b w:val="false"/>
          <w:i w:val="false"/>
          <w:color w:val="000000"/>
          <w:sz w:val="28"/>
        </w:rPr>
        <w:t xml:space="preserve">
      </w:t>
      </w:r>
      <w:r>
        <w:rPr>
          <w:rFonts w:ascii="Times New Roman"/>
          <w:b w:val="false"/>
          <w:i w:val="false"/>
          <w:color w:val="000000"/>
          <w:sz w:val="28"/>
        </w:rPr>
        <w:t>19. Жұмыстан босатылған кезде қызметкер қызметтік куәлікті кадр қызметіне тапсырады.</w:t>
      </w:r>
      <w:r>
        <w:br/>
      </w: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r>
        <w:br/>
      </w:r>
      <w:r>
        <w:rPr>
          <w:rFonts w:ascii="Times New Roman"/>
          <w:b w:val="false"/>
          <w:i w:val="false"/>
          <w:color w:val="000000"/>
          <w:sz w:val="28"/>
        </w:rPr>
        <w:t xml:space="preserve">
      </w:t>
      </w:r>
      <w:r>
        <w:rPr>
          <w:rFonts w:ascii="Times New Roman"/>
          <w:b w:val="false"/>
          <w:i w:val="false"/>
          <w:color w:val="000000"/>
          <w:sz w:val="28"/>
        </w:rPr>
        <w:t>20.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мәслихаты аппаратының қызметтік куәлігін беру Қағидаларына және оның сипаттамасына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Ақтөбе облыстық мәслихаты аппараты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785"/>
        <w:gridCol w:w="1365"/>
        <w:gridCol w:w="567"/>
        <w:gridCol w:w="567"/>
        <w:gridCol w:w="1003"/>
        <w:gridCol w:w="5077"/>
        <w:gridCol w:w="2239"/>
        <w:gridCol w:w="349"/>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(бар болған жағдайда)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Ақтөбе облыстық мәслихаты аппараты мемлекеттік қызметшілерінің қызметтік куәліктерін беруді есепке алу журналы тігіліп, нөмірленіп және кадр қызметі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