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2e99" w14:textId="bb82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18 ақпандағы № 391 шешімі. Ақтөбе облысының Әділет департаментінде 2016 жылғы 28 наурызда № 4820 болып тіркелді. Күші жойылды - Ақтөбе облыстық мәслихатының 2018 жылғы 11 сәуірдегі № 283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11.04.2018 № 283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мерзіміне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2016 жылғы 31 желтоқсанда № 14637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03.03.2017 </w:t>
      </w:r>
      <w:r>
        <w:rPr>
          <w:rFonts w:ascii="Times New Roman"/>
          <w:b w:val="false"/>
          <w:i w:val="false"/>
          <w:color w:val="000000"/>
          <w:sz w:val="28"/>
        </w:rPr>
        <w:t>№ 121</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"Ақтөбе облыстық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күнiнен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САДУАНОВ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18 ақпандағы </w:t>
            </w:r>
            <w:r>
              <w:br/>
            </w:r>
            <w:r>
              <w:rPr>
                <w:rFonts w:ascii="Times New Roman"/>
                <w:b w:val="false"/>
                <w:i w:val="false"/>
                <w:color w:val="000000"/>
                <w:sz w:val="20"/>
              </w:rPr>
              <w:t xml:space="preserve">№ 391 облыстық мәслихаттың </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"Ақтөбе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1"/>
    <w:p>
      <w:pPr>
        <w:spacing w:after="0"/>
        <w:ind w:left="0"/>
        <w:jc w:val="both"/>
      </w:pPr>
      <w:r>
        <w:rPr>
          <w:rFonts w:ascii="Times New Roman"/>
          <w:b w:val="false"/>
          <w:i w:val="false"/>
          <w:color w:val="ff0000"/>
          <w:sz w:val="28"/>
        </w:rPr>
        <w:t xml:space="preserve">
      Ескерту. Әдістеме жаңа редакцияда - Ақтөбе облыстық мәслихатының 03.03.2017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p>
    <w:bookmarkStart w:name="z9" w:id="2"/>
    <w:p>
      <w:pPr>
        <w:spacing w:after="0"/>
        <w:ind w:left="0"/>
        <w:jc w:val="left"/>
      </w:pPr>
      <w:r>
        <w:rPr>
          <w:rFonts w:ascii="Times New Roman"/>
          <w:b/>
          <w:i w:val="false"/>
          <w:color w:val="000000"/>
        </w:rPr>
        <w:t xml:space="preserve"> 1-тарау. Жалпы ережелер </w:t>
      </w:r>
    </w:p>
    <w:bookmarkEnd w:id="2"/>
    <w:bookmarkStart w:name="z10" w:id="3"/>
    <w:p>
      <w:pPr>
        <w:spacing w:after="0"/>
        <w:ind w:left="0"/>
        <w:jc w:val="both"/>
      </w:pPr>
      <w:r>
        <w:rPr>
          <w:rFonts w:ascii="Times New Roman"/>
          <w:b w:val="false"/>
          <w:i w:val="false"/>
          <w:color w:val="000000"/>
          <w:sz w:val="28"/>
        </w:rPr>
        <w:t xml:space="preserve">
      1. Осы "Ақтөбе облыстық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3"/>
    <w:bookmarkStart w:name="z11" w:id="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4"/>
    <w:bookmarkStart w:name="z12" w:id="5"/>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14" w:id="7"/>
    <w:p>
      <w:pPr>
        <w:spacing w:after="0"/>
        <w:ind w:left="0"/>
        <w:jc w:val="both"/>
      </w:pPr>
      <w:r>
        <w:rPr>
          <w:rFonts w:ascii="Times New Roman"/>
          <w:b w:val="false"/>
          <w:i w:val="false"/>
          <w:color w:val="000000"/>
          <w:sz w:val="28"/>
        </w:rPr>
        <w:t>
      5. Жылдық бағалау:</w:t>
      </w:r>
    </w:p>
    <w:bookmarkEnd w:id="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8"/>
    <w:bookmarkStart w:name="z16" w:id="9"/>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екісінен кем емесі қатысып отырса.</w:t>
      </w:r>
    </w:p>
    <w:bookmarkEnd w:id="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7" w:id="1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0"/>
    <w:bookmarkStart w:name="z18" w:id="1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1"/>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бас маман). Бағалау жөніндегі комиссияның хатшысы дауыс беруге қатыспайды.</w:t>
      </w:r>
    </w:p>
    <w:bookmarkStart w:name="z19" w:id="12"/>
    <w:p>
      <w:pPr>
        <w:spacing w:after="0"/>
        <w:ind w:left="0"/>
        <w:jc w:val="left"/>
      </w:pPr>
      <w:r>
        <w:rPr>
          <w:rFonts w:ascii="Times New Roman"/>
          <w:b/>
          <w:i w:val="false"/>
          <w:color w:val="000000"/>
        </w:rPr>
        <w:t xml:space="preserve"> 2-тарау. Жұмыстың жеке жоспарын құрастыру</w:t>
      </w:r>
    </w:p>
    <w:bookmarkEnd w:id="12"/>
    <w:bookmarkStart w:name="z20" w:id="13"/>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3"/>
    <w:bookmarkStart w:name="z21" w:id="14"/>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4"/>
    <w:bookmarkStart w:name="z22" w:id="1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5"/>
    <w:bookmarkStart w:name="z23" w:id="1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16"/>
    <w:bookmarkStart w:name="z24" w:id="17"/>
    <w:p>
      <w:pPr>
        <w:spacing w:after="0"/>
        <w:ind w:left="0"/>
        <w:jc w:val="left"/>
      </w:pPr>
      <w:r>
        <w:rPr>
          <w:rFonts w:ascii="Times New Roman"/>
          <w:b/>
          <w:i w:val="false"/>
          <w:color w:val="000000"/>
        </w:rPr>
        <w:t xml:space="preserve"> 3-тарау. Бағалауды жүргізуге дайындық</w:t>
      </w:r>
    </w:p>
    <w:bookmarkEnd w:id="17"/>
    <w:bookmarkStart w:name="z25" w:id="18"/>
    <w:p>
      <w:pPr>
        <w:spacing w:after="0"/>
        <w:ind w:left="0"/>
        <w:jc w:val="both"/>
      </w:pPr>
      <w:r>
        <w:rPr>
          <w:rFonts w:ascii="Times New Roman"/>
          <w:b w:val="false"/>
          <w:i w:val="false"/>
          <w:color w:val="000000"/>
          <w:sz w:val="28"/>
        </w:rPr>
        <w:t>
      14. Бас маман Бағалау бойынша комиссия төрағасының келісімімен бағалауды өткізу кестесін қалыптастырады.</w:t>
      </w:r>
    </w:p>
    <w:bookmarkEnd w:id="18"/>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6" w:id="19"/>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19"/>
    <w:bookmarkStart w:name="z27" w:id="2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0"/>
    <w:bookmarkStart w:name="z28" w:id="2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1"/>
    <w:bookmarkStart w:name="z29" w:id="22"/>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2"/>
    <w:bookmarkStart w:name="z30" w:id="23"/>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хатшысымен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 -ден "+5" баллға дейін иеленеді.</w:t>
      </w:r>
    </w:p>
    <w:bookmarkStart w:name="z31" w:id="2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4"/>
    <w:bookmarkStart w:name="z32" w:id="25"/>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 мен жеке және заңды тұлғалардың өтініштерін орындау мерзімдерін бұзу жатады.</w:t>
      </w:r>
    </w:p>
    <w:bookmarkEnd w:id="25"/>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Start w:name="z33" w:id="26"/>
    <w:p>
      <w:pPr>
        <w:spacing w:after="0"/>
        <w:ind w:left="0"/>
        <w:jc w:val="both"/>
      </w:pPr>
      <w:r>
        <w:rPr>
          <w:rFonts w:ascii="Times New Roman"/>
          <w:b w:val="false"/>
          <w:i w:val="false"/>
          <w:color w:val="000000"/>
          <w:sz w:val="28"/>
        </w:rPr>
        <w:t>
      21. Еңбек тәртібін бұзуға:</w:t>
      </w:r>
    </w:p>
    <w:bookmarkEnd w:id="26"/>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 </w:t>
      </w:r>
    </w:p>
    <w:bookmarkStart w:name="z34" w:id="2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27"/>
    <w:bookmarkStart w:name="z35" w:id="2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8"/>
    <w:bookmarkStart w:name="z36" w:id="29"/>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тәртібін бұзғаны туралы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29"/>
    <w:bookmarkStart w:name="z37" w:id="3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8" w:id="3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9" w:id="32"/>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2"/>
    <w:bookmarkStart w:name="z40" w:id="33"/>
    <w:p>
      <w:pPr>
        <w:spacing w:after="0"/>
        <w:ind w:left="0"/>
        <w:jc w:val="left"/>
      </w:pPr>
      <w:r>
        <w:rPr>
          <w:rFonts w:ascii="Times New Roman"/>
          <w:b/>
          <w:i w:val="false"/>
          <w:color w:val="000000"/>
        </w:rPr>
        <w:t xml:space="preserve"> 5-тарау. Жылдық бағалау</w:t>
      </w:r>
    </w:p>
    <w:bookmarkEnd w:id="33"/>
    <w:bookmarkStart w:name="z41" w:id="3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4"/>
    <w:bookmarkStart w:name="z4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5"/>
    <w:bookmarkStart w:name="z44" w:id="3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3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5" w:id="3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3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Start w:name="z46" w:id="38"/>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ЖЖ </w:t>
      </w:r>
      <w:r>
        <w:rPr>
          <w:rFonts w:ascii="Times New Roman"/>
          <w:b w:val="false"/>
          <w:i w:val="false"/>
          <w:color w:val="000000"/>
          <w:sz w:val="28"/>
        </w:rPr>
        <w:t xml:space="preserve"> – жеке жұмыс жоспарын орындау бағасы (орта арифметикалық мән).</w:t>
      </w:r>
    </w:p>
    <w:bookmarkStart w:name="z47" w:id="39"/>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39"/>
    <w:bookmarkStart w:name="z48" w:id="40"/>
    <w:p>
      <w:pPr>
        <w:spacing w:after="0"/>
        <w:ind w:left="0"/>
        <w:jc w:val="left"/>
      </w:pPr>
      <w:r>
        <w:rPr>
          <w:rFonts w:ascii="Times New Roman"/>
          <w:b/>
          <w:i w:val="false"/>
          <w:color w:val="000000"/>
        </w:rPr>
        <w:t xml:space="preserve"> 6-тарау. Комиссияның бағалау нәтижелерін қарауы</w:t>
      </w:r>
    </w:p>
    <w:bookmarkEnd w:id="40"/>
    <w:bookmarkStart w:name="z49" w:id="41"/>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41"/>
    <w:p>
      <w:pPr>
        <w:spacing w:after="0"/>
        <w:ind w:left="0"/>
        <w:jc w:val="both"/>
      </w:pPr>
      <w:r>
        <w:rPr>
          <w:rFonts w:ascii="Times New Roman"/>
          <w:b w:val="false"/>
          <w:i w:val="false"/>
          <w:color w:val="000000"/>
          <w:sz w:val="28"/>
        </w:rPr>
        <w:t>
      Бас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50" w:id="4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2"/>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1" w:id="43"/>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4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Start w:name="z52" w:id="4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End w:id="44"/>
    <w:bookmarkStart w:name="z53" w:id="45"/>
    <w:p>
      <w:pPr>
        <w:spacing w:after="0"/>
        <w:ind w:left="0"/>
        <w:jc w:val="left"/>
      </w:pPr>
      <w:r>
        <w:rPr>
          <w:rFonts w:ascii="Times New Roman"/>
          <w:b/>
          <w:i w:val="false"/>
          <w:color w:val="000000"/>
        </w:rPr>
        <w:t xml:space="preserve"> 7-тарау. Бағалау нәтижелеріне шағымдану</w:t>
      </w:r>
    </w:p>
    <w:bookmarkEnd w:id="45"/>
    <w:bookmarkStart w:name="z54" w:id="4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6"/>
    <w:bookmarkStart w:name="z55" w:id="47"/>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 </w:t>
      </w:r>
    </w:p>
    <w:bookmarkEnd w:id="47"/>
    <w:bookmarkStart w:name="z56" w:id="48"/>
    <w:p>
      <w:pPr>
        <w:spacing w:after="0"/>
        <w:ind w:left="0"/>
        <w:jc w:val="both"/>
      </w:pPr>
      <w:r>
        <w:rPr>
          <w:rFonts w:ascii="Times New Roman"/>
          <w:b w:val="false"/>
          <w:i w:val="false"/>
          <w:color w:val="000000"/>
          <w:sz w:val="28"/>
        </w:rPr>
        <w:t>
      40. Қабылданған шешім туралы ақпаратты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48"/>
    <w:bookmarkStart w:name="z57" w:id="4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49"/>
    <w:bookmarkStart w:name="z58" w:id="50"/>
    <w:p>
      <w:pPr>
        <w:spacing w:after="0"/>
        <w:ind w:left="0"/>
        <w:jc w:val="left"/>
      </w:pPr>
      <w:r>
        <w:rPr>
          <w:rFonts w:ascii="Times New Roman"/>
          <w:b/>
          <w:i w:val="false"/>
          <w:color w:val="000000"/>
        </w:rPr>
        <w:t xml:space="preserve"> 8-тарау. Бағалау нәтижелері бойынша шешім қабылдау</w:t>
      </w:r>
    </w:p>
    <w:bookmarkEnd w:id="50"/>
    <w:bookmarkStart w:name="z59" w:id="51"/>
    <w:p>
      <w:pPr>
        <w:spacing w:after="0"/>
        <w:ind w:left="0"/>
        <w:jc w:val="both"/>
      </w:pPr>
      <w:r>
        <w:rPr>
          <w:rFonts w:ascii="Times New Roman"/>
          <w:b w:val="false"/>
          <w:i w:val="false"/>
          <w:color w:val="000000"/>
          <w:sz w:val="28"/>
        </w:rPr>
        <w:t>
      42. Бағалау нәтижелері бонустар төлеу және оқыту бойынша шешімдер қабылдауға негіз болып табылады.</w:t>
      </w:r>
    </w:p>
    <w:bookmarkEnd w:id="51"/>
    <w:bookmarkStart w:name="z60" w:id="52"/>
    <w:p>
      <w:pPr>
        <w:spacing w:after="0"/>
        <w:ind w:left="0"/>
        <w:jc w:val="both"/>
      </w:pPr>
      <w:r>
        <w:rPr>
          <w:rFonts w:ascii="Times New Roman"/>
          <w:b w:val="false"/>
          <w:i w:val="false"/>
          <w:color w:val="000000"/>
          <w:sz w:val="28"/>
        </w:rPr>
        <w:t>
      43. Бонустар "өте жақсы" және "тиімді" бағалау нәтижелері бойынша "Б" корпусы қызметшілеріне төленеді.</w:t>
      </w:r>
    </w:p>
    <w:bookmarkEnd w:id="52"/>
    <w:bookmarkStart w:name="z61" w:id="5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2" w:id="5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4"/>
    <w:bookmarkStart w:name="z63" w:id="55"/>
    <w:p>
      <w:pPr>
        <w:spacing w:after="0"/>
        <w:ind w:left="0"/>
        <w:jc w:val="both"/>
      </w:pPr>
      <w:r>
        <w:rPr>
          <w:rFonts w:ascii="Times New Roman"/>
          <w:b w:val="false"/>
          <w:i w:val="false"/>
          <w:color w:val="000000"/>
          <w:sz w:val="28"/>
        </w:rPr>
        <w:t>
      46. "Б" корпусы қызметшісінің қатарынан екі жыл қорытындылары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5"/>
    <w:bookmarkStart w:name="z64" w:id="56"/>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p>
      <w:pPr>
        <w:spacing w:after="0"/>
        <w:ind w:left="0"/>
        <w:jc w:val="both"/>
      </w:pPr>
      <w:r>
        <w:rPr>
          <w:rFonts w:ascii="Times New Roman"/>
          <w:b w:val="false"/>
          <w:i w:val="false"/>
          <w:color w:val="000000"/>
          <w:sz w:val="28"/>
        </w:rPr>
        <w:t>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_____________________тоқсан_____жыл </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 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5"/>
        <w:gridCol w:w="4545"/>
      </w:tblGrid>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 _____________________</w:t>
            </w:r>
            <w:r>
              <w:br/>
            </w:r>
            <w:r>
              <w:rPr>
                <w:rFonts w:ascii="Times New Roman"/>
                <w:b w:val="false"/>
                <w:i w:val="false"/>
                <w:color w:val="000000"/>
                <w:sz w:val="20"/>
              </w:rPr>
              <w:t>
(тегі, аты, әкесінің аты,қолы)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_____________________</w:t>
            </w:r>
            <w:r>
              <w:br/>
            </w:r>
            <w:r>
              <w:rPr>
                <w:rFonts w:ascii="Times New Roman"/>
                <w:b w:val="false"/>
                <w:i w:val="false"/>
                <w:color w:val="000000"/>
                <w:sz w:val="20"/>
              </w:rPr>
              <w:t>
(тегі, аты, әкесінің аты, қолы)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_______________________</w:t>
            </w:r>
            <w:r>
              <w:br/>
            </w:r>
            <w:r>
              <w:rPr>
                <w:rFonts w:ascii="Times New Roman"/>
                <w:b w:val="false"/>
                <w:i w:val="false"/>
                <w:color w:val="000000"/>
                <w:sz w:val="20"/>
              </w:rPr>
              <w:t>
(тегі, аты, әкесінің аты, қолы)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