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1b47" w14:textId="77c1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облыстық мәслихаттың 2015 жылғы 11 желтоқсандағы № 346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2016 жылғы 18 ақпандағы № 387 шешімі. Ақтөбе облысының Әділет департаментінде 2016 жылғы 1 наурызда № 4756 болып тіркелді. 2017 жылдың 1 қаңтарына дейін қолданыста болды</w:t>
      </w:r>
    </w:p>
    <w:p>
      <w:pPr>
        <w:spacing w:after="0"/>
        <w:ind w:left="0"/>
        <w:jc w:val="left"/>
      </w:pP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Облыстық мәслихаттың 2015 жылғы 11 желтоқсандағы № 346 "2016-2018 жылдарға арналған облыстық бюджет туралы" (Нормативтік құқықтық кесімдерді мемлекеттік тіркеу тізілімінде № 4667 тіркелген, 2016 жылғы 16, 18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"107 644 764" деген цифрлар "107 685 219,9" деген цифрлармен ауыстырылсын,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"72 620 522" деген цифрлар "72 660 977,9"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"107 116 538" деген цифрлар "109 818 951,7"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p>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"-318 078,3" деген цифрлар "-118 172,9" деген цифрлармен ауыстырылсын, оның ішінде:</w:t>
      </w:r>
    </w:p>
    <w:p>
      <w:pPr>
        <w:spacing w:after="0"/>
        <w:ind w:left="0"/>
        <w:jc w:val="both"/>
      </w:pPr>
      <w:r>
        <w:rPr>
          <w:rFonts w:ascii="Times New Roman"/>
          <w:b w:val="false"/>
          <w:i w:val="false"/>
          <w:color w:val="000000"/>
          <w:sz w:val="28"/>
        </w:rPr>
        <w:t>
      бюджеттік кредиттер -</w:t>
      </w:r>
    </w:p>
    <w:p>
      <w:pPr>
        <w:spacing w:after="0"/>
        <w:ind w:left="0"/>
        <w:jc w:val="both"/>
      </w:pPr>
      <w:r>
        <w:rPr>
          <w:rFonts w:ascii="Times New Roman"/>
          <w:b w:val="false"/>
          <w:i w:val="false"/>
          <w:color w:val="000000"/>
          <w:sz w:val="28"/>
        </w:rPr>
        <w:t>
      "2 806 100" деген цифрлар "3 006 100" деген цифрлармен ауыстырылсын;</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"3 124 178,3" деген цифрлар "3 124 272,9"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 мынадай редакцияда жазылсын:</w:t>
      </w:r>
    </w:p>
    <w:p>
      <w:pPr>
        <w:spacing w:after="0"/>
        <w:ind w:left="0"/>
        <w:jc w:val="both"/>
      </w:pPr>
      <w:r>
        <w:rPr>
          <w:rFonts w:ascii="Times New Roman"/>
          <w:b w:val="false"/>
          <w:i w:val="false"/>
          <w:color w:val="000000"/>
          <w:sz w:val="28"/>
        </w:rPr>
        <w:t>
      "бюджет тапшылығы - - 2 015 558,9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 мынадай редакцияда жазылсын:</w:t>
      </w:r>
    </w:p>
    <w:p>
      <w:pPr>
        <w:spacing w:after="0"/>
        <w:ind w:left="0"/>
        <w:jc w:val="both"/>
      </w:pPr>
      <w:r>
        <w:rPr>
          <w:rFonts w:ascii="Times New Roman"/>
          <w:b w:val="false"/>
          <w:i w:val="false"/>
          <w:color w:val="000000"/>
          <w:sz w:val="28"/>
        </w:rPr>
        <w:t>
      "бюджет тапшылығын қаржыландыру - 2 015 558,9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абзацтың бөлігінде:</w:t>
      </w:r>
    </w:p>
    <w:p>
      <w:pPr>
        <w:spacing w:after="0"/>
        <w:ind w:left="0"/>
        <w:jc w:val="both"/>
      </w:pPr>
      <w:r>
        <w:rPr>
          <w:rFonts w:ascii="Times New Roman"/>
          <w:b w:val="false"/>
          <w:i w:val="false"/>
          <w:color w:val="000000"/>
          <w:sz w:val="28"/>
        </w:rPr>
        <w:t>
      "1 157 682" деген цифрлар "1 169 103" деген цифрлармен ауыстырылсын;</w:t>
      </w:r>
    </w:p>
    <w:p>
      <w:pPr>
        <w:spacing w:after="0"/>
        <w:ind w:left="0"/>
        <w:jc w:val="both"/>
      </w:pPr>
      <w:r>
        <w:rPr>
          <w:rFonts w:ascii="Times New Roman"/>
          <w:b w:val="false"/>
          <w:i w:val="false"/>
          <w:color w:val="000000"/>
          <w:sz w:val="28"/>
        </w:rPr>
        <w:t>
      жетінші абзацтың бөлігінде:</w:t>
      </w:r>
    </w:p>
    <w:p>
      <w:pPr>
        <w:spacing w:after="0"/>
        <w:ind w:left="0"/>
        <w:jc w:val="both"/>
      </w:pPr>
      <w:r>
        <w:rPr>
          <w:rFonts w:ascii="Times New Roman"/>
          <w:b w:val="false"/>
          <w:i w:val="false"/>
          <w:color w:val="000000"/>
          <w:sz w:val="28"/>
        </w:rPr>
        <w:t>
      "139 723" деген цифрлар "204 546" деген цифрлармен ауыстырылсын;</w:t>
      </w:r>
    </w:p>
    <w:p>
      <w:pPr>
        <w:spacing w:after="0"/>
        <w:ind w:left="0"/>
        <w:jc w:val="both"/>
      </w:pPr>
      <w:r>
        <w:rPr>
          <w:rFonts w:ascii="Times New Roman"/>
          <w:b w:val="false"/>
          <w:i w:val="false"/>
          <w:color w:val="000000"/>
          <w:sz w:val="28"/>
        </w:rPr>
        <w:t>
      он бірінші абзацтың бөлігінде:</w:t>
      </w:r>
    </w:p>
    <w:p>
      <w:pPr>
        <w:spacing w:after="0"/>
        <w:ind w:left="0"/>
        <w:jc w:val="both"/>
      </w:pPr>
      <w:r>
        <w:rPr>
          <w:rFonts w:ascii="Times New Roman"/>
          <w:b w:val="false"/>
          <w:i w:val="false"/>
          <w:color w:val="000000"/>
          <w:sz w:val="28"/>
        </w:rPr>
        <w:t>
      "653 745" деген цифрлар "669 117" деген цифрлармен ауыстырылсын;</w:t>
      </w:r>
    </w:p>
    <w:p>
      <w:pPr>
        <w:spacing w:after="0"/>
        <w:ind w:left="0"/>
        <w:jc w:val="both"/>
      </w:pPr>
      <w:r>
        <w:rPr>
          <w:rFonts w:ascii="Times New Roman"/>
          <w:b w:val="false"/>
          <w:i w:val="false"/>
          <w:color w:val="000000"/>
          <w:sz w:val="28"/>
        </w:rPr>
        <w:t>
      он бесінші абзацтың бөлігінде:</w:t>
      </w:r>
    </w:p>
    <w:p>
      <w:pPr>
        <w:spacing w:after="0"/>
        <w:ind w:left="0"/>
        <w:jc w:val="both"/>
      </w:pPr>
      <w:r>
        <w:rPr>
          <w:rFonts w:ascii="Times New Roman"/>
          <w:b w:val="false"/>
          <w:i w:val="false"/>
          <w:color w:val="000000"/>
          <w:sz w:val="28"/>
        </w:rPr>
        <w:t>
      "107 996" деген цифрлар "307 996"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"мемлекеттік органдардың күрделі шығыстарына - 42 309 мың теңге;</w:t>
      </w:r>
    </w:p>
    <w:p>
      <w:pPr>
        <w:spacing w:after="0"/>
        <w:ind w:left="0"/>
        <w:jc w:val="both"/>
      </w:pPr>
      <w:r>
        <w:rPr>
          <w:rFonts w:ascii="Times New Roman"/>
          <w:b w:val="false"/>
          <w:i w:val="false"/>
          <w:color w:val="000000"/>
          <w:sz w:val="28"/>
        </w:rPr>
        <w:t>
      жалпы білім беруге - 370 000 мың теңге;</w:t>
      </w:r>
    </w:p>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- 181 572 мың теңге;</w:t>
      </w:r>
    </w:p>
    <w:p>
      <w:pPr>
        <w:spacing w:after="0"/>
        <w:ind w:left="0"/>
        <w:jc w:val="both"/>
      </w:pPr>
      <w:r>
        <w:rPr>
          <w:rFonts w:ascii="Times New Roman"/>
          <w:b w:val="false"/>
          <w:i w:val="false"/>
          <w:color w:val="000000"/>
          <w:sz w:val="28"/>
        </w:rPr>
        <w:t>
      коммуналдық шаруашылығын дамытуға - 287 988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САДУАНОВ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2016 жылғы 18 ақпандағы </w:t>
            </w:r>
            <w:r>
              <w:br/>
            </w:r>
            <w:r>
              <w:rPr>
                <w:rFonts w:ascii="Times New Roman"/>
                <w:b w:val="false"/>
                <w:i w:val="false"/>
                <w:color w:val="000000"/>
                <w:sz w:val="20"/>
              </w:rPr>
              <w:t>№ 387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346 шешіміне 1 –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107 685 219,9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32 258 427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2 743 723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72 660 977,9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19 676 249,9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19 676 249,9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52 984 728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109 818 951,7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бағыныстағы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ұйымдарының 10-11 сыныптарында жан басына шаққандағы қаржыландыруды сынамалауға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24 987 433,2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коммуналдық шаруашылықты дамытуға арналған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3 781 096,8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15 830 233,7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15 830 233,7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15 830 233,7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2 861 957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