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e6a7" w14:textId="777e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бюджет шығыстарының басым бағыттарының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2016 жылғы 15 қыркүйектегі № а-9/366 қаулысы. Ақмола облысының Әділет департаментінде 2016 жылғы 13 қазанда № 5566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министрінің 2014 жылғы 4 желтоқсандағы № 540 бұйрығымен бекітілген Бюджеттің атқарылуы және оған кассалық қызмет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213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сәйкес,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Кіріспе жаңа редакцияда – Ақмола облысы Бурабай ауданы әкімдігінің 13.04.2020</w:t>
      </w:r>
      <w:r>
        <w:rPr>
          <w:rFonts w:ascii="Times New Roman"/>
          <w:b w:val="false"/>
          <w:i w:val="false"/>
          <w:color w:val="000000"/>
          <w:sz w:val="28"/>
        </w:rPr>
        <w:t>.№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бюджет шығыстарының басым бағыттарының тізбесі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Е.Қ.Мұратовқа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 15 " 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 шығыстарының басым бағыттарының тізбесі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Еңбекақы және өзге ақшалай төлемдерді төлеу, соның ішінде техникалық персоналдың еңбекақысы және еңбекақыдан барлық ұстап қалулар.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заңнамалық актілерімен қарастырылған ақшалай өтемақылар.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Алименттер, міндетті зейнетақы жарналары, ерікті зейнетақы жарналары, әлеуметтік аударымдар, жәрдемақылар және өзге әлеуметтік төлемдер, шәкіртақылар.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Банк қызметтеріне төлем жасау, қарыздық міндеттемелерді өтеу және қызмет көрсету бойынша төлемдер, бюджеттік субвенциялар, салықтар және бюджетке төленетін өзге міндетті төлемдер.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Жанармай сатып алу (ғимараттарды жылытуға қатысты), тамақтандыруды ұйымдастыру бойынша қызметтер, азық-түлік және дәрі-дәрмектерді сатып алу үшін шығындар.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Атқарушылық құжаттарды және сот актілерін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Нысаналы трансферттер және жоғары тұрған бюджеттерден бюджеттік кредиттер есебінен жүргізілетін шығыстар.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