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c1e6" w14:textId="894c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2016 жылғы 31 наурыздағы № С-2/4 шешімі. Ақмола облысының Әділет департаментінде 2016 жылғы 29 сәуірде № 5328 болып тіркелді. Күші жойылды - Ақмола облысы Шортанды аудандық мәслихатының 2017 жылғы 2 ақпандағы № С-13/2 шешімімен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аудандық мәслихатының 02.02.2017 </w:t>
      </w:r>
      <w:r>
        <w:rPr>
          <w:rFonts w:ascii="Times New Roman"/>
          <w:b w:val="false"/>
          <w:i w:val="false"/>
          <w:color w:val="ff0000"/>
          <w:sz w:val="28"/>
        </w:rPr>
        <w:t>№ С-13/2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Министрлігінің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"Шортанды ауданы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С-2/4 шешімімен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"Шортанды ауданы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"Шортанды ауданы мәслихатының аппараты" мемлекеттік мекемесінің "Б" корпусы мемлекеттік әкімшілік қызметшілерінің қызметін бағалаудың осы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Министрлігінің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"Шортанды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лауазымдық міндетінде кадрлық жұмысты жүргізу кіретін (бұдан әрі - қызметші) "Шортанды ауданы мәслихатының аппараты" мемлекеттік мекемесінің қызметшісі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қызметшіге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Қызметші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Қызметші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қызметші,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қызметші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қызметші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қызметшісі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қызметші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қызметшіге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 100 + </w:t>
      </w:r>
      <w:r>
        <w:rPr>
          <w:rFonts w:ascii="Times New Roman"/>
          <w:b w:val="false"/>
          <w:i/>
          <w:color w:val="000000"/>
          <w:sz w:val="28"/>
        </w:rPr>
        <w:t>а</w:t>
      </w:r>
      <w:r>
        <w:rPr>
          <w:rFonts w:ascii="Times New Roman"/>
          <w:b w:val="false"/>
          <w:i w:val="false"/>
          <w:color w:val="000000"/>
          <w:sz w:val="28"/>
        </w:rPr>
        <w:t xml:space="preserve"> – </w:t>
      </w:r>
      <w:r>
        <w:rPr>
          <w:rFonts w:ascii="Times New Roman"/>
          <w:b w:val="false"/>
          <w:i/>
          <w:color w:val="000000"/>
          <w:sz w:val="28"/>
        </w:rPr>
        <w:t>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Қызметші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 0,3 * ∑ </w:t>
      </w:r>
      <w:r>
        <w:rPr>
          <w:rFonts w:ascii="Times New Roman"/>
          <w:b w:val="false"/>
          <w:i/>
          <w:color w:val="000000"/>
          <w:sz w:val="28"/>
        </w:rPr>
        <w:t>m</w:t>
      </w:r>
      <w:r>
        <w:rPr>
          <w:rFonts w:ascii="Times New Roman"/>
          <w:b w:val="false"/>
          <w:i w:val="false"/>
          <w:color w:val="000000"/>
          <w:sz w:val="28"/>
        </w:rPr>
        <w:t xml:space="preserve"> + 0,6 * ∑ </w:t>
      </w:r>
      <w:r>
        <w:rPr>
          <w:rFonts w:ascii="Times New Roman"/>
          <w:b w:val="false"/>
          <w:i/>
          <w:color w:val="000000"/>
          <w:sz w:val="28"/>
        </w:rPr>
        <w:t>ЖЖ</w:t>
      </w:r>
      <w:r>
        <w:rPr>
          <w:rFonts w:ascii="Times New Roman"/>
          <w:b w:val="false"/>
          <w:i w:val="false"/>
          <w:color w:val="000000"/>
          <w:sz w:val="28"/>
        </w:rPr>
        <w:t xml:space="preserve"> + 0,1 * ∑ </w:t>
      </w:r>
      <w:r>
        <w:rPr>
          <w:rFonts w:ascii="Times New Roman"/>
          <w:b w:val="false"/>
          <w:i/>
          <w:color w:val="000000"/>
          <w:sz w:val="28"/>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жыл</w:t>
      </w: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Қызметші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Қызметші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Қызметші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қызметші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қызметшіде сақталады.</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5"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bookmarkStart w:name="z136" w:id="12"/>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12"/>
    <w:bookmarkStart w:name="z137" w:id="13"/>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w:t>
      </w:r>
      <w:r>
        <w:br/>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1"/>
        <w:gridCol w:w="6789"/>
      </w:tblGrid>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8" w:id="15"/>
    <w:p>
      <w:pPr>
        <w:spacing w:after="0"/>
        <w:ind w:left="0"/>
        <w:jc w:val="left"/>
      </w:pPr>
      <w:r>
        <w:rPr>
          <w:rFonts w:ascii="Times New Roman"/>
          <w:b/>
          <w:i w:val="false"/>
          <w:color w:val="000000"/>
        </w:rPr>
        <w:t xml:space="preserve"> Бағалау парағы</w:t>
      </w:r>
    </w:p>
    <w:bookmarkEnd w:id="15"/>
    <w:bookmarkStart w:name="z149" w:id="16"/>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348"/>
        <w:gridCol w:w="1585"/>
        <w:gridCol w:w="1586"/>
        <w:gridCol w:w="2348"/>
        <w:gridCol w:w="1586"/>
        <w:gridCol w:w="1586"/>
        <w:gridCol w:w="411"/>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60" w:id="18"/>
    <w:p>
      <w:pPr>
        <w:spacing w:after="0"/>
        <w:ind w:left="0"/>
        <w:jc w:val="left"/>
      </w:pPr>
      <w:r>
        <w:rPr>
          <w:rFonts w:ascii="Times New Roman"/>
          <w:b/>
          <w:i w:val="false"/>
          <w:color w:val="000000"/>
        </w:rPr>
        <w:t xml:space="preserve"> Бағалау парағы</w:t>
      </w:r>
    </w:p>
    <w:bookmarkEnd w:id="18"/>
    <w:bookmarkStart w:name="z161" w:id="19"/>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1"/>
        <w:gridCol w:w="6789"/>
      </w:tblGrid>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1" w:id="21"/>
    <w:p>
      <w:pPr>
        <w:spacing w:after="0"/>
        <w:ind w:left="0"/>
        <w:jc w:val="left"/>
      </w:pPr>
      <w:r>
        <w:rPr>
          <w:rFonts w:ascii="Times New Roman"/>
          <w:b/>
          <w:i w:val="false"/>
          <w:color w:val="000000"/>
        </w:rPr>
        <w:t xml:space="preserve"> Айналмалы бағалау парағы</w:t>
      </w:r>
    </w:p>
    <w:bookmarkEnd w:id="21"/>
    <w:bookmarkStart w:name="z172" w:id="22"/>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1925"/>
        <w:gridCol w:w="38"/>
        <w:gridCol w:w="4724"/>
        <w:gridCol w:w="927"/>
        <w:gridCol w:w="2723"/>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2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мәслихатының</w:t>
            </w:r>
            <w:r>
              <w:br/>
            </w:r>
            <w:r>
              <w:rPr>
                <w:rFonts w:ascii="Times New Roman"/>
                <w:b w:val="false"/>
                <w:i w:val="false"/>
                <w:color w:val="000000"/>
                <w:sz w:val="20"/>
              </w:rPr>
              <w:t>аппараты" мемлекеттік мекемесіні</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0" w:id="24"/>
    <w:p>
      <w:pPr>
        <w:spacing w:after="0"/>
        <w:ind w:left="0"/>
        <w:jc w:val="left"/>
      </w:pPr>
      <w:r>
        <w:rPr>
          <w:rFonts w:ascii="Times New Roman"/>
          <w:b/>
          <w:i w:val="false"/>
          <w:color w:val="000000"/>
        </w:rPr>
        <w:t xml:space="preserve"> Бағалау жөніндегі комиссия отырысының хаттамасы</w:t>
      </w:r>
    </w:p>
    <w:bookmarkEnd w:id="24"/>
    <w:bookmarkStart w:name="z191" w:id="2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5"/>
    <w:bookmarkStart w:name="z192" w:id="2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7"/>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7"/>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