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745a" w14:textId="6137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тұратын, аз қамтылған отбасыларға (азаматтарға) тұрғын үй көмегін көрсетудің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2016 жылғы 6 қазандағы № 6ВС-7-5 шешімі. Ақмола облысының Әділет департаментінде 2016 жылғы 18 қазанда № 5576 болып тіркелді. Күші жойылды - Ақмола облысы Жақсы аудандық мәслихатының 2018 жылғы 26 желтоқсандағы № 6ВС-36-2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26.12.2018 </w:t>
      </w:r>
      <w:r>
        <w:rPr>
          <w:rFonts w:ascii="Times New Roman"/>
          <w:b w:val="false"/>
          <w:i w:val="false"/>
          <w:color w:val="ff0000"/>
          <w:sz w:val="28"/>
        </w:rPr>
        <w:t>№ 6ВС-36-2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Жақсы ауданында тұратын, аз қамтылған отбасыларға (азаматтарға) тұрғын үй көмегін көрсетудің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 "06" 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2016 жылғы 6 қазандағы</w:t>
            </w:r>
            <w:r>
              <w:br/>
            </w:r>
            <w:r>
              <w:rPr>
                <w:rFonts w:ascii="Times New Roman"/>
                <w:b w:val="false"/>
                <w:i w:val="false"/>
                <w:color w:val="000000"/>
                <w:sz w:val="20"/>
              </w:rPr>
              <w:t>№ 6ВС-7-5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Жақсы ауданында тұратын, аз қамтылған отбасыларға (азаматтарға) тұрғын үй көмегін көрсетудің тәртібі және мөлшері</w:t>
      </w:r>
    </w:p>
    <w:bookmarkEnd w:id="3"/>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Жақсы ауданы аумағында тұрақты тұратын, аз қамтылған отбасыларға (азаматтарға) беріледі.</w:t>
      </w:r>
    </w:p>
    <w:bookmarkEnd w:id="5"/>
    <w:bookmarkStart w:name="z8" w:id="6"/>
    <w:p>
      <w:pPr>
        <w:spacing w:after="0"/>
        <w:ind w:left="0"/>
        <w:jc w:val="both"/>
      </w:pPr>
      <w:r>
        <w:rPr>
          <w:rFonts w:ascii="Times New Roman"/>
          <w:b w:val="false"/>
          <w:i w:val="false"/>
          <w:color w:val="000000"/>
          <w:sz w:val="28"/>
        </w:rPr>
        <w:t xml:space="preserve">
      2. Тұрғын үй көмегін тағайындау үшін отбасы (азамат) "Тұрғын үй-коммуналдық шаруашылығы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(нормативтік құқықтық актілерді мемлекеттік тіркеу тізілімінде № 11015 тіркелген)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 немесе "электрондық үкіметтің" www.egov.kz веб-порталы арқылы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 көмегін тағайындау мен төлеуді жүзеге асыратын, "Жақсы ауданының жұмыспен қамту және әлеуметтік бағдарламалар бөлімі" мемлекеттік мекемесіне (бұдан әрі - уәкілетті орган) жүгінеді.</w:t>
      </w:r>
    </w:p>
    <w:bookmarkEnd w:id="6"/>
    <w:bookmarkStart w:name="z9" w:id="7"/>
    <w:p>
      <w:pPr>
        <w:spacing w:after="0"/>
        <w:ind w:left="0"/>
        <w:jc w:val="both"/>
      </w:pPr>
      <w:r>
        <w:rPr>
          <w:rFonts w:ascii="Times New Roman"/>
          <w:b w:val="false"/>
          <w:i w:val="false"/>
          <w:color w:val="000000"/>
          <w:sz w:val="28"/>
        </w:rPr>
        <w:t>
      3. Тұрғын үй көмегі құжаттарды берген айдан бастап толық ағымдағы тоқсанға тағайындалады, бұл ретте отбасының (азаматтың) өткен тоқсандағы табыстары мен коммуналдық қызметтерінің шығындары есепке алынады, мыналарды қоспағанда:</w:t>
      </w:r>
    </w:p>
    <w:bookmarkEnd w:id="7"/>
    <w:p>
      <w:pPr>
        <w:spacing w:after="0"/>
        <w:ind w:left="0"/>
        <w:jc w:val="both"/>
      </w:pPr>
      <w:r>
        <w:rPr>
          <w:rFonts w:ascii="Times New Roman"/>
          <w:b w:val="false"/>
          <w:i w:val="false"/>
          <w:color w:val="000000"/>
          <w:sz w:val="28"/>
        </w:rPr>
        <w:t>
      жеке меншігінде бір бірліктен артық тұрғын үйі (пәтер, үй) бар немесе тұрғын үйін жалға (қосымша жалға) беретін отбасыларды (азаматтарды);</w:t>
      </w:r>
    </w:p>
    <w:p>
      <w:pPr>
        <w:spacing w:after="0"/>
        <w:ind w:left="0"/>
        <w:jc w:val="both"/>
      </w:pPr>
      <w:r>
        <w:rPr>
          <w:rFonts w:ascii="Times New Roman"/>
          <w:b w:val="false"/>
          <w:i w:val="false"/>
          <w:color w:val="000000"/>
          <w:sz w:val="28"/>
        </w:rPr>
        <w:t>
      еңбекке қабілетті мүшелері жұмыс істемейтін, күндізгі оқу бөлімінде оқымайтын, әскерде қызмет етпейтін және уәкілетті органда жұмыссыз ретінде тіркелмеген (3 жасқа дейінгі балаларға және медициналық - әлеуметтік сараптау комиссиясының қорытындысына сәйкес күтімге мұқтаж тұлғаларға күтімді жүзеге асыратын тұлғалардан басқалары).</w:t>
      </w:r>
    </w:p>
    <w:p>
      <w:pPr>
        <w:spacing w:after="0"/>
        <w:ind w:left="0"/>
        <w:jc w:val="both"/>
      </w:pPr>
      <w:r>
        <w:rPr>
          <w:rFonts w:ascii="Times New Roman"/>
          <w:b w:val="false"/>
          <w:i w:val="false"/>
          <w:color w:val="000000"/>
          <w:sz w:val="28"/>
        </w:rPr>
        <w:t>
      Заңсыз және аса көтерілген тұрғын үй көмегін тағайындауға апарып соқтыратын көрінеу күмәнді мәлімет ұсынған кезде, меншік иесі (жалдаушы) заңсыз алынған соманы өз еркімен, бас тартқан жағдайда сот тәртібі арқылы қайтарады.</w:t>
      </w:r>
    </w:p>
    <w:bookmarkStart w:name="z10" w:id="8"/>
    <w:p>
      <w:pPr>
        <w:spacing w:after="0"/>
        <w:ind w:left="0"/>
        <w:jc w:val="both"/>
      </w:pPr>
      <w:r>
        <w:rPr>
          <w:rFonts w:ascii="Times New Roman"/>
          <w:b w:val="false"/>
          <w:i w:val="false"/>
          <w:color w:val="000000"/>
          <w:sz w:val="28"/>
        </w:rPr>
        <w:t>
      4. Коммуналдық қызметтер бойынша шығыстар коммуналдық қызметтер төлемақысына жеткізушілер ұсынған шоттар бойынша алынады.</w:t>
      </w:r>
    </w:p>
    <w:bookmarkEnd w:id="8"/>
    <w:bookmarkStart w:name="z11" w:id="9"/>
    <w:p>
      <w:pPr>
        <w:spacing w:after="0"/>
        <w:ind w:left="0"/>
        <w:jc w:val="both"/>
      </w:pPr>
      <w:r>
        <w:rPr>
          <w:rFonts w:ascii="Times New Roman"/>
          <w:b w:val="false"/>
          <w:i w:val="false"/>
          <w:color w:val="000000"/>
          <w:sz w:val="28"/>
        </w:rPr>
        <w:t>
      5. Тұрғын үй көмегі ақшалай төлемдер түрінде іске асырылады. Тұрғын үй көмегінің төлемдері ай сайын бюджеттік қаражатты бөлу бойынша уәкілетті органның қаржыландыру шамасына сай жүргізіледі.</w:t>
      </w:r>
    </w:p>
    <w:bookmarkEnd w:id="9"/>
    <w:p>
      <w:pPr>
        <w:spacing w:after="0"/>
        <w:ind w:left="0"/>
        <w:jc w:val="both"/>
      </w:pPr>
      <w:r>
        <w:rPr>
          <w:rFonts w:ascii="Times New Roman"/>
          <w:b w:val="false"/>
          <w:i w:val="false"/>
          <w:color w:val="000000"/>
          <w:sz w:val="28"/>
        </w:rPr>
        <w:t>
      Уәкілетті орган тұрғын үй көмегін төлеуді екінші деңгейдегі банктер арқылы өтініш берушілердің дербес шотына аудару жолымен жүзеге асырады.</w:t>
      </w:r>
    </w:p>
    <w:bookmarkStart w:name="z12" w:id="10"/>
    <w:p>
      <w:pPr>
        <w:spacing w:after="0"/>
        <w:ind w:left="0"/>
        <w:jc w:val="both"/>
      </w:pPr>
      <w:r>
        <w:rPr>
          <w:rFonts w:ascii="Times New Roman"/>
          <w:b w:val="false"/>
          <w:i w:val="false"/>
          <w:color w:val="000000"/>
          <w:sz w:val="28"/>
        </w:rPr>
        <w:t>
      6. Тұрғын үй көмегін төлеуді қаржыландыру тиісті қаржы жылына аудан бюджетінде көзделген қаржы шегінде жүргізіледі.</w:t>
      </w:r>
    </w:p>
    <w:bookmarkEnd w:id="10"/>
    <w:bookmarkStart w:name="z13" w:id="11"/>
    <w:p>
      <w:pPr>
        <w:spacing w:after="0"/>
        <w:ind w:left="0"/>
        <w:jc w:val="left"/>
      </w:pPr>
      <w:r>
        <w:rPr>
          <w:rFonts w:ascii="Times New Roman"/>
          <w:b/>
          <w:i w:val="false"/>
          <w:color w:val="000000"/>
        </w:rPr>
        <w:t xml:space="preserve"> 2. Тұрғын үй көмегін көрсету мөлшері</w:t>
      </w:r>
    </w:p>
    <w:bookmarkEnd w:id="11"/>
    <w:bookmarkStart w:name="z14" w:id="12"/>
    <w:p>
      <w:pPr>
        <w:spacing w:after="0"/>
        <w:ind w:left="0"/>
        <w:jc w:val="both"/>
      </w:pPr>
      <w:r>
        <w:rPr>
          <w:rFonts w:ascii="Times New Roman"/>
          <w:b w:val="false"/>
          <w:i w:val="false"/>
          <w:color w:val="000000"/>
          <w:sz w:val="28"/>
        </w:rPr>
        <w:t xml:space="preserve">
      7. Тұрғын үй көмегін алуға үміткер отбасының (азаматтың) жиынтық табысын есептеу тәртібі Қазақстан Республикасының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 471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7412 тіркелген) негізінде есептеледі.</w:t>
      </w:r>
    </w:p>
    <w:bookmarkEnd w:id="12"/>
    <w:bookmarkStart w:name="z15" w:id="13"/>
    <w:p>
      <w:pPr>
        <w:spacing w:after="0"/>
        <w:ind w:left="0"/>
        <w:jc w:val="both"/>
      </w:pPr>
      <w:r>
        <w:rPr>
          <w:rFonts w:ascii="Times New Roman"/>
          <w:b w:val="false"/>
          <w:i w:val="false"/>
          <w:color w:val="000000"/>
          <w:sz w:val="28"/>
        </w:rPr>
        <w:t>
      8.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жергілікті атқарушы орган жеке тұрғын үй қорынан жалға алған тұрғынжайды пайдаланғаны үшін жалға алу ақысын алғанда отбасының (азаматтың) белгiленген нормалар шегiндегi шектi жол берiлетiн шығыстар үлесi отбасының жиынтық табысының 15 пайыз мөлшерiнде белгiленедi.</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Жақсы аудандық мәслихатының 31.03.2017 </w:t>
      </w:r>
      <w:r>
        <w:rPr>
          <w:rFonts w:ascii="Times New Roman"/>
          <w:b w:val="false"/>
          <w:i w:val="false"/>
          <w:color w:val="000000"/>
          <w:sz w:val="28"/>
        </w:rPr>
        <w:t>№ 6ВС-11-1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Тұрғын үй көмегі осы мақсаттарға жұмсалатын шығыстардың нормалары мен шекті жол берілетін деңгейінің арасындағы айырма ретінде айқындалады.</w:t>
      </w:r>
    </w:p>
    <w:bookmarkEnd w:id="14"/>
    <w:bookmarkStart w:name="z17" w:id="15"/>
    <w:p>
      <w:pPr>
        <w:spacing w:after="0"/>
        <w:ind w:left="0"/>
        <w:jc w:val="both"/>
      </w:pPr>
      <w:r>
        <w:rPr>
          <w:rFonts w:ascii="Times New Roman"/>
          <w:b w:val="false"/>
          <w:i w:val="false"/>
          <w:color w:val="000000"/>
          <w:sz w:val="28"/>
        </w:rPr>
        <w:t>
      10. Өтемақы шараларымен қамтамасыз етілетін, тұрғын үй алаңының нормасы бір адамға он сегіз шаршы метр болып қабылданады. Өтемақы шараларымен қамтамасыз етілетін, тұрғын үй алаңының нормасы жалғыз тұратын азаматтар үшін отыз шаршы метр көлемінде белгіленеді, алайда бір бөлмелі пәтердің көлемінен кем болмауы тиіс.</w:t>
      </w:r>
    </w:p>
    <w:bookmarkEnd w:id="15"/>
    <w:bookmarkStart w:name="z18" w:id="16"/>
    <w:p>
      <w:pPr>
        <w:spacing w:after="0"/>
        <w:ind w:left="0"/>
        <w:jc w:val="both"/>
      </w:pPr>
      <w:r>
        <w:rPr>
          <w:rFonts w:ascii="Times New Roman"/>
          <w:b w:val="false"/>
          <w:i w:val="false"/>
          <w:color w:val="000000"/>
          <w:sz w:val="28"/>
        </w:rPr>
        <w:t>
      11. өтемақы шараларымен қамтамасыз етілетін, электр қуатының шығын нормасы 1 адамға айына 100 киловатт және отбасыға 150 киловатт болып қабылданады.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Жақсы аудандық мәслихатының 31.03.2017 </w:t>
      </w:r>
      <w:r>
        <w:rPr>
          <w:rFonts w:ascii="Times New Roman"/>
          <w:b w:val="false"/>
          <w:i w:val="false"/>
          <w:color w:val="000000"/>
          <w:sz w:val="28"/>
        </w:rPr>
        <w:t>№ 6ВС-11-1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12 Өтемақы шараларымен қамтамасыз етілетін, су қолдану бір адамға айына 1,5 текше метр болып қабылданады.</w:t>
      </w:r>
    </w:p>
    <w:bookmarkEnd w:id="17"/>
    <w:bookmarkStart w:name="z20" w:id="18"/>
    <w:p>
      <w:pPr>
        <w:spacing w:after="0"/>
        <w:ind w:left="0"/>
        <w:jc w:val="both"/>
      </w:pPr>
      <w:r>
        <w:rPr>
          <w:rFonts w:ascii="Times New Roman"/>
          <w:b w:val="false"/>
          <w:i w:val="false"/>
          <w:color w:val="000000"/>
          <w:sz w:val="28"/>
        </w:rPr>
        <w:t>
      13. Белгiленген нормадан тыс төлем тұрғын жайдың меншiк иелерiмен немесе жалдаушыларымен (қосымша жалдаушыларымен) жалпыға бірдей негiзде жүргiзiледi.</w:t>
      </w:r>
    </w:p>
    <w:bookmarkEnd w:id="18"/>
    <w:bookmarkStart w:name="z21" w:id="19"/>
    <w:p>
      <w:pPr>
        <w:spacing w:after="0"/>
        <w:ind w:left="0"/>
        <w:jc w:val="both"/>
      </w:pPr>
      <w:r>
        <w:rPr>
          <w:rFonts w:ascii="Times New Roman"/>
          <w:b w:val="false"/>
          <w:i w:val="false"/>
          <w:color w:val="000000"/>
          <w:sz w:val="28"/>
        </w:rPr>
        <w:t>
      14 Қатты отын шығыны айына бір шаршы метрге 49,75 килограмм мөлшерінде есепке алынады, алайда, отбасына жылына бес тонна көмірден аспауы керек. Қатты отынның құнын есептеу үшін статистикалық деректерге сәйкес, алдыңғы тоқсанда Жақсы ауданы бойынша қалыптасқан орташа бағасы есепке алынады.</w:t>
      </w:r>
    </w:p>
    <w:bookmarkEnd w:id="19"/>
    <w:bookmarkStart w:name="z22" w:id="20"/>
    <w:p>
      <w:pPr>
        <w:spacing w:after="0"/>
        <w:ind w:left="0"/>
        <w:jc w:val="both"/>
      </w:pPr>
      <w:r>
        <w:rPr>
          <w:rFonts w:ascii="Times New Roman"/>
          <w:b w:val="false"/>
          <w:i w:val="false"/>
          <w:color w:val="000000"/>
          <w:sz w:val="28"/>
        </w:rPr>
        <w:t xml:space="preserve">
      15. Телекоммуникация желісіне қосылған телефон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ережелеріне сәйкес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