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dba4" w14:textId="a74d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Жақсы аудандық мәслихатының 2016 жылғы 26 сәуірдегі № 6С-2-3 шешімі. Ақмола облысының Әділет департаментінде 2016 жылғы 18 мамырда № 5357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министрлігінің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2016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ұсынудың мынадай мөлшері айқындалсын: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Жақсы </w:t>
            </w:r>
            <w:r>
              <w:rPr>
                <w:rFonts w:ascii="Times New Roman"/>
                <w:b w:val="false"/>
                <w:i/>
                <w:color w:val="000000"/>
                <w:sz w:val="20"/>
              </w:rPr>
              <w:t>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Қ.Құсайынов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Жақсы </w:t>
            </w:r>
            <w:r>
              <w:rPr>
                <w:rFonts w:ascii="Times New Roman"/>
                <w:b w:val="false"/>
                <w:i/>
                <w:color w:val="000000"/>
                <w:sz w:val="20"/>
              </w:rPr>
              <w:t>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color w:val="000000"/>
          <w:sz w:val="28"/>
        </w:rPr>
        <w:t>2016 жыл "</w:t>
      </w:r>
      <w:r>
        <w:rPr>
          <w:rFonts w:ascii="Times New Roman"/>
          <w:b w:val="false"/>
          <w:i/>
          <w:color w:val="000000"/>
          <w:sz w:val="28"/>
        </w:rPr>
        <w:t>26</w:t>
      </w:r>
      <w:r>
        <w:rPr>
          <w:rFonts w:ascii="Times New Roman"/>
          <w:b w:val="false"/>
          <w:i/>
          <w:color w:val="000000"/>
          <w:sz w:val="28"/>
        </w:rPr>
        <w:t xml:space="preserve">" </w:t>
      </w:r>
      <w:r>
        <w:rPr>
          <w:rFonts w:ascii="Times New Roman"/>
          <w:b w:val="false"/>
          <w:i/>
          <w:color w:val="000000"/>
          <w:sz w:val="28"/>
        </w:rPr>
        <w:t>04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