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19eb" w14:textId="827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ауданының бюджет шығыстарының басым бағыттарының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2016 жылғы 24 қазандағы № а-10/228 қаулысы. Ақмола облысының Әділет департаментінде 2016 жылғы 21 қарашада № 5596 болып тіркелді. Күші жойылды - Ақмола облысы Біржан сал ауданы әкімдігінің 2018 жылғы 28 наурыздағы № а-3/127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Біржан сал ауданы әкімдігінің 28.03.2018 </w:t>
      </w:r>
      <w:r>
        <w:rPr>
          <w:rFonts w:ascii="Times New Roman"/>
          <w:b w:val="false"/>
          <w:i w:val="false"/>
          <w:color w:val="000000"/>
          <w:sz w:val="28"/>
        </w:rPr>
        <w:t>№ а-3/127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Қаржы министрінің 2014 жылғы 4 желтоқсандағы № 540 бұйрығымен бекітілген бюджеттің атқарылуы және оған 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ауданының бюджет шығыстарының басым бағыттарының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А.Т.Мешеловке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ауданының</w:t>
      </w:r>
      <w:r>
        <w:br/>
      </w:r>
      <w:r>
        <w:rPr>
          <w:rFonts w:ascii="Times New Roman"/>
          <w:b/>
          <w:i w:val="false"/>
          <w:color w:val="000000"/>
        </w:rPr>
        <w:t>бюджет шығыстарының басым бағыттарының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Жалақыны және басқа да ақшалай төлемдерді төлеу, оның ішінде техникалық персоналдың жалақысын және жалақыдан барлық ұстап қалулар;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көзделген ақшалай өтемақылар;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Алименттерді, міндетті зейнетақы жарналарын, ерікті зейнетақы жарналарын, әлеуметтік аударымдарды, жәрдемақыларды және басқа әлеуметтік төлемдер;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Банктік қызмет ақысын төлеу, борыштық міндеттемелерін өтеу және қызмет көрсету жөніндегі төлемдер, салықтар және бюджетке төленетін басқа да міндетті төлемдер;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Отын (ғимараттарды жылыту бөлігінде), тамақтануды ұйымдастыру, тамақ өнімдерін және дәрі-дәрмектерді сатып алу бойынша қызметтерді сатып алу үшін шығындар;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Мақсатты трансферттер есебінен жасалатын шығындар және жоғары тұрған бюджеттен бюджеттік несиелер.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