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8f95c" w14:textId="e98f9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Қызметін Егіндікөл ауданы аумағында жүзеге асыратын барлық салық төлеушілер үшін бірыңғай тіркелген салық мөлшерлемелерін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аудандық мәслихатының 2016 жылғы 24 желтоқсандағы № 6С 10-8 шешімі. Ақмола облысының Әділет департаментінде 2017 жылғы 17 қаңтарда № 5717 болып тіркелді. Күші жойылды - Ақмола облысы Егіндікөл аудандық мәслихатының 2018 жылғы 30 қаңтардағы № 6С20-2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Егіндікөл аудандық мәслихатының 30.01.2018 </w:t>
      </w:r>
      <w:r>
        <w:rPr>
          <w:rFonts w:ascii="Times New Roman"/>
          <w:b w:val="false"/>
          <w:i w:val="false"/>
          <w:color w:val="ff0000"/>
          <w:sz w:val="28"/>
        </w:rPr>
        <w:t>№ 6С20-2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 (Салық кодексі)" Кодексінің 422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Егіндікөл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Қызметін Егіндікөл ауданы аумағында жүзеге асыратын барлық салық төлеушілер үшін бірыңғай тіркелген салық мөлшерлемелері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Егіндікөл аудандық мәслихатының 2009 жылдың 31 наурыздағы № 4С12-3 "Кәсіпкерлік қызметін Егіндікөл ауданының аумағында жүзеге асыратын барлық салық төлеушілер үшін бірыңғай тіркелген салық ставкаларын белгілеу туралы" (Нормативтік құқықтық актілерді мемлекеттік тіркеу тізілімінде № 1-8-80 болып тіркелген, 2009 жылғы 20 сәуірінде "Шұғыла - Целинная нива"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Т.Бокишев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Егіндікөл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Н.Төлепов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24 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 Қаржы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министрлігінің Мемлекеттік кірістер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комитеті Ақмола облысы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департаментінің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Егіндікөл ауданы бойынша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 басқармасы" ММ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Т.Ахметуллин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24 желтоқсан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6С10-8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Қызметін Егіндікөл ауданы аумағында жүзеге асыратын барлық салық төлеушілер үшін бірыңғай тіркелген салық мөлшерлемелері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2"/>
        <w:gridCol w:w="5702"/>
        <w:gridCol w:w="4556"/>
      </w:tblGrid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салықтың бірыңғай мөлшерлемелері (айлық есептік көрсеткіш)</w:t>
            </w:r>
          </w:p>
        </w:tc>
      </w:tr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ойыншымен ойын өткiзуге арналған, ұтыссыз ойын автоматы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Бiреуден артық ойыншылардың қатысуымен ойын өткiзуге арналған ұтыссыз ойын автоматы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өткiзу үшiн пайдаланылатын дербес компьютер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