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9c3" w14:textId="4fd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 әкімдігінің 2014 жылғы 25 тамыздағы № а-8/361 "Үгіттік баспа материалдарын орналастыру үшін орындарды анықтау,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27 қаңтардағы № а-1/26 қаулысы. Ақмола облысының Әділет департаментінде 2016 жылғы 16 ақпанда № 5249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"Атбасар ауданы әкімдігінің 2014 жылғы 25 тамыздағы № а-8/361 "Үгіттік баспа материалдарын орналастыру үшін орындарды анықтау, сайлаушылармен кездесу үшін үй-жайларды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(нормативті-құқықтық актілерді мемлекеттік тіркеу тізілімінде № 4343 тіркелген, 2014 жылғы 12 қыркүйектегі "Атбасар", "Простор"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жолы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Атбасар қаласы, Макарин көшесі, "Атбасар ауданы білім бөлімінің Атбасар қаласының № 4 орта мектебі" коммуналдық мемлекеттік мекемесінің № 24 ғимараты жанындағы стенд".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4 жолы келесі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Атбасар қаласы, Х.Қошанбаев көшесі, "Атбасар ауданы білім бөлімінің Атбасар қаласының № 8 орта мектебі" коммуналдық мемлекеттік мекемесінің № 94 ғимараты жанындағы стенд".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5 жолы келесі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Атбасар қаласы, микрорайон № 1, "Атбасар ауданы білім бөлімінің Атбасар қаласының № 3 орта мектебі" коммуналдық мемлекеттік мекемесінің № 3 ғимараты жанындағы стенд".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10 жолы келесі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Атбасар қаласы, Озерная көшесі, "Атбасар ауданы білім бөлімінің Атбасар қаласының № 5 орта мектебі" коммуналдық мемлекеттік мекемесінің № 18 ғимараты жанындағы стенд".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11 жолы келесі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Атбасар қаласы, Мир көшесі, "Атбасар ауданы білім бөлімінің Атбасар қаласының № 6 орта мектебі" коммуналдық мемлекеттік мекемесінің № 5 ғимараты жанындағы стенд".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15 жолы келесі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Полтавка ауылы, Школьная көшесі, "Атбасар ауданы білім бөлімінің Полтавка орта мектебі" коммуналдық мемлекеттік мекемесінің № 1 ғимараты жанындағы стенд".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18 жолы келесі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Садовый ауылы, Ыбырай Алтынсарин көшесі, "Атбасар ауданы білім бөлімінің Садовый негізгі мектебі" коммуналдық мемлекеттік мекемесінің № 1а ғимараты жанындағы стенд".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19 жолы келесі редакцияда баяндалсын: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Новосельский ауылы, Солнечная көшесі, "Атбасар ауданы білім бөлімінің Новосельский орта мектебі" коммуналдық мемлекеттік мекемесі спорт кешенінің № 25 ғимараты жанындағы стенд".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23 жолы келесі редакцияда баяндалсын: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Адыр станциясы, Ыбырай Алтынсарин көшесі, "Атбасар ауданы білім бөлімінің Адыр негізгі мектебі" коммуналдық мемлекеттік мекемесінің № 1 ғимараты жанындағы стенд".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33 жолы келесі редакцияда баяндалсын: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Самарка ауылы, Мектеп көшесі, "Атбасар ауданы білім бөлімінің Самарка негізгі мектебі" коммуналдық мемлекеттік мекемесінің № 14 ғимараты жанындағы стенд".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қосымшасындағы 34 жолы келесі редакцияда баяндалсын: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Ақан Құрманов ауылы, Пионерская көшесі, "Атбасар ауданы білім бөлімінің Ново-Самарка орта мектебі" коммуналдық мемлекеттік мекемесінің № 11 ғимараты жанындағы стенд".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 жолы келесі редакцияда баяндалсын: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Бейіс-Хазірет ауылы, Орталық көшесі, 17 "Атбасар ауданы білім бөлімінің Бейісхазірет негізгі мектебі" мемлекеттік мекемесінің кабинеті".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9 жолы келесі редакцияда баяндалсын: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Адыр станциясы, Ыбырай Алтынсарин көшесі, 1, "Атбасар ауданы білім бөлімінің Адыр негізгі мектебі" коммуналдық мемлекеттік мекемесінің мәжіліс залы".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11 жолы келесі редакцияда баяндалсын: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Новосельское ауылы, Орталық көшесі, 17, "Атбасар ауданы білім бөлімінің Новосельское орта мектебі" коммуналдық мемлекеттік мекемесінің мәжіліс залы".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12 жолы келесі редакцияда баяндалсын: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Ақан Құрманов ауылы, Пионерская көшесі, 11, "Атбасар ауданы білім бөлімінің Ново-Самарка орта мектебі" коммуналдық мемлекеттік мекемесі екінші қабатының фойесі.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14 жолы келесі редакцияда баяндалсын: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Садовое ауылы, Ыбырай Алтынсарин көшесі, 1а, "Атбасар ауданы білім бөлімінің Садовая негізгі мектебі" коммуналдық мемлекеттік мекемесінің фойесі.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21 жолы келесі редакцияда баяндалсын: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Тельман ауылы, Абай көшесі, 1а, "Атбасар ауданы білім бөлімінің Тельман орта мектебі" коммуналдық мемлекеттік мекемесінің мәжіліс залы.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қосымшасындағы 24 жолы келесі редакцияда баяндалсын: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Тимашевка ауылы, Гагарин көшесі, 1, "Атбасар ауданы білім бөлімінің Тимашевка орта мектебі" коммуналдық мемлекеттік мекемесінің мәжіліс залы.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қаңтар 2016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