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68a7" w14:textId="0226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және елді мекендер бойынша тұрмыстық қатты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2016 жылғы 19 мамырдағы № 6С-5/3 шешімі. Ақмола облысының Әділет департаментінде 2016 жылғы 21 маусымда № 5425 болып тіркелді. Күші жойылды - Ақмола облысы Степногорск қалалық мәслихатының 2021 жылғы 12 тамыздағы № 7С-6/3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Степногорск қалалық мәслихатының 12.08.2021 </w:t>
      </w:r>
      <w:r>
        <w:rPr>
          <w:rFonts w:ascii="Times New Roman"/>
          <w:b w:val="false"/>
          <w:i w:val="false"/>
          <w:color w:val="000000"/>
          <w:sz w:val="28"/>
        </w:rPr>
        <w:t>№ 7С-6/3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Степногорск қаласы және елді мекендер бойынша тұрмыстық қатты қалдықтарды жинау, әкету, көму және кәдеге жарату </w:t>
      </w:r>
      <w:r>
        <w:rPr>
          <w:rFonts w:ascii="Times New Roman"/>
          <w:b w:val="false"/>
          <w:i w:val="false"/>
          <w:color w:val="000000"/>
          <w:sz w:val="28"/>
        </w:rPr>
        <w:t>тарифтері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Степногорск қаласының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 және елді мекендер бойынша тұрмыстық қатты қалдықтарды жинау, әкету, көму және кәдеге жарату тарифтері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2780"/>
        <w:gridCol w:w="3323"/>
        <w:gridCol w:w="54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үшін тариф (теңге)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тұрмыстық қатты қалдықтарды жинау, әкету, көму және кәдеге жарату үшін қызмет құны (теңге)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 үшін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және кәдеге жарату үшін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 үшін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және кәдеге жарату үшін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тұрғын үй (1 тұрғынға)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тұрғынға)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м3 – текше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