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1dcc" w14:textId="2b41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Ақмола облысы әкімдігінің 2015 жылғы 4 маусымдағы № А-6/255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6 қыркүйектегі № А-10/431 қаулысы. Ақмола облысының Әділет департаментінде 2016 жылғы 7 қазанда № 5561 болып тіркелді. Күші жойылды - Ақмола облысы әкімдігінің 2020 жылғы 21 қаңтардағы № А-1/23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000000"/>
          <w:sz w:val="28"/>
        </w:rPr>
        <w:t>№ А-1/23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"Тұрғын үй-коммуналдық шаруашылық саласындағы мемлекеттік көрсетілетін қызметтер регламенттерін бекіту туралы" Ақмола облысы әкімдігінің 2015 жылғы 4 маусымдағы № А-6/255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4869 болып тіркелген, "Әділет" ақпараттық-құқықтық жүйесіне 2015 жылғы 28 шілдеде жарияланған) келесі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абзацы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"1-шарт көрсетілетін қызметті алушы Стандарттың 9-тармағында қарастырылған тізбеге сәйкес құжаттардың толық емес топтамасын және (немесе) қолданылу мерзімі өтіп кеткен құжаттарды ұсынған жағдайда Мемлекеттік корпорацияның қызметкері стандарттың 3-қосымшасына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"Тұрақты пайдалануында мемлекеттік кәсіпорын немесе мекеменің тұрғын үй қорынан тұрғын үйге мұқтаж азаматтарға мемлекеттік коммуналдық тұрғын үй қорынан немесе жергілікті атқарушы орган жекеменшік тұрғын үй қорынан жалға алған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Осы қаулының орындалуын бақылау Ақмола облысы әкімінің орынбасары В.Н.Балахонцевқа жүктелсін. </w:t>
      </w:r>
      <w:r>
        <w:br/>
      </w:r>
      <w:r>
        <w:rPr>
          <w:rFonts w:ascii="Times New Roman"/>
          <w:b w:val="false"/>
          <w:i w:val="false"/>
          <w:color w:val="000000"/>
          <w:sz w:val="28"/>
        </w:rPr>
        <w:t xml:space="preserve">
      </w:t>
      </w:r>
      <w:r>
        <w:rPr>
          <w:rFonts w:ascii="Times New Roman"/>
          <w:b w:val="false"/>
          <w:i w:val="false"/>
          <w:color w:val="000000"/>
          <w:sz w:val="28"/>
        </w:rPr>
        <w:t xml:space="preserve">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06 қыркүйектегі</w:t>
            </w:r>
            <w:r>
              <w:br/>
            </w:r>
            <w:r>
              <w:rPr>
                <w:rFonts w:ascii="Times New Roman"/>
                <w:b w:val="false"/>
                <w:i w:val="false"/>
                <w:color w:val="000000"/>
                <w:sz w:val="20"/>
              </w:rPr>
              <w:t>№ А-10/431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04 маусымдағы</w:t>
            </w:r>
            <w:r>
              <w:br/>
            </w:r>
            <w:r>
              <w:rPr>
                <w:rFonts w:ascii="Times New Roman"/>
                <w:b w:val="false"/>
                <w:i w:val="false"/>
                <w:color w:val="000000"/>
                <w:sz w:val="20"/>
              </w:rPr>
              <w:t>№ А-6/255 қаулысымен</w:t>
            </w:r>
            <w:r>
              <w:br/>
            </w:r>
            <w:r>
              <w:rPr>
                <w:rFonts w:ascii="Times New Roman"/>
                <w:b w:val="false"/>
                <w:i w:val="false"/>
                <w:color w:val="000000"/>
                <w:sz w:val="20"/>
              </w:rPr>
              <w:t>бекітілді</w:t>
            </w:r>
          </w:p>
        </w:tc>
      </w:tr>
    </w:tbl>
    <w:bookmarkStart w:name="z11" w:id="1"/>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мемлекеттік көрсетілетін қызмет) аудандардың, облыстық маңызы бар қалалардың тұрғын үй қатынастары саласындағы функцияны жүзеге асыратын жергілікті атқарушы органдардың құрылымдық бөлімшелері (бұдан әрі – көрсетілетін қызметті беруші) көрсетеді.</w:t>
      </w:r>
      <w:r>
        <w:br/>
      </w: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көрсетудің нысаны: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w:t>
      </w:r>
      <w:r>
        <w:br/>
      </w:r>
      <w:r>
        <w:rPr>
          <w:rFonts w:ascii="Times New Roman"/>
          <w:b w:val="false"/>
          <w:i w:val="false"/>
          <w:color w:val="000000"/>
          <w:sz w:val="28"/>
        </w:rPr>
        <w:t>
      Мемлекеттік қызмет көрсету нәтижесін беру нысаны: қағаз түрінде.</w:t>
      </w:r>
    </w:p>
    <w:bookmarkEnd w:id="3"/>
    <w:bookmarkStart w:name="z16" w:id="4"/>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әрекет ету тәртібін сипаттау</w:t>
      </w:r>
    </w:p>
    <w:bookmarkEnd w:id="4"/>
    <w:bookmarkStart w:name="z17" w:id="5"/>
    <w:p>
      <w:pPr>
        <w:spacing w:after="0"/>
        <w:ind w:left="0"/>
        <w:jc w:val="both"/>
      </w:pPr>
      <w:r>
        <w:rPr>
          <w:rFonts w:ascii="Times New Roman"/>
          <w:b w:val="false"/>
          <w:i w:val="false"/>
          <w:color w:val="000000"/>
          <w:sz w:val="28"/>
        </w:rPr>
        <w:t xml:space="preserve">
      4. Көрсетілетін қызметті алушы Қазақстан Республикасы Ұлттық экономика министрінің 2015 жылғы 9 сәуірдегі №319 қаулысымен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стандартының (Нормативтік құқықтық актілерді мемлекеттік тіркеу тізілімінде № 11015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мемлекеттік қызмет көрсету жөніндегі рәсімді (әс-қимылды)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кеңсе маманы құжаттарды қабылдауды, оларды тіркеуді іске асырады - 20 минут.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кеңсе маманы өтінішті қабылдаудан бас тартады. </w:t>
      </w:r>
      <w:r>
        <w:br/>
      </w:r>
      <w:r>
        <w:rPr>
          <w:rFonts w:ascii="Times New Roman"/>
          <w:b w:val="false"/>
          <w:i w:val="false"/>
          <w:color w:val="000000"/>
          <w:sz w:val="28"/>
        </w:rPr>
        <w:t xml:space="preserve">
      </w:t>
      </w:r>
      <w:r>
        <w:rPr>
          <w:rFonts w:ascii="Times New Roman"/>
          <w:b w:val="false"/>
          <w:i w:val="false"/>
          <w:color w:val="000000"/>
          <w:sz w:val="28"/>
        </w:rPr>
        <w:t>2) бөлімнің басшысы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болуына (болмауына) тексеруді жүзеге асырады, көрсетілетін қызметті алушыда және оның отбасы құрамының мүшелерінде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болуына (болмауына) анықтаманы дайындайды (бұдан әрі – анықтама) - 7 жұмыс күн;</w:t>
      </w:r>
      <w:r>
        <w:br/>
      </w:r>
      <w:r>
        <w:rPr>
          <w:rFonts w:ascii="Times New Roman"/>
          <w:b w:val="false"/>
          <w:i w:val="false"/>
          <w:color w:val="000000"/>
          <w:sz w:val="28"/>
        </w:rPr>
        <w:t xml:space="preserve">
      </w:t>
      </w:r>
      <w:r>
        <w:rPr>
          <w:rFonts w:ascii="Times New Roman"/>
          <w:b w:val="false"/>
          <w:i w:val="false"/>
          <w:color w:val="000000"/>
          <w:sz w:val="28"/>
        </w:rPr>
        <w:t>4) бөлімнің басшысы құжатпен танысады, анықтамаға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 маманы анықтаманы тіркейді және береді – 20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жауапты орындаушы анықтау үшін бөлім басшысының қарауына енгізу;</w:t>
      </w:r>
      <w:r>
        <w:br/>
      </w:r>
      <w:r>
        <w:rPr>
          <w:rFonts w:ascii="Times New Roman"/>
          <w:b w:val="false"/>
          <w:i w:val="false"/>
          <w:color w:val="000000"/>
          <w:sz w:val="28"/>
        </w:rPr>
        <w:t xml:space="preserve">
      </w:t>
      </w:r>
      <w:r>
        <w:rPr>
          <w:rFonts w:ascii="Times New Roman"/>
          <w:b w:val="false"/>
          <w:i w:val="false"/>
          <w:color w:val="000000"/>
          <w:sz w:val="28"/>
        </w:rPr>
        <w:t>2) бөлімнің жауапты орындаушысын айқындау;</w:t>
      </w:r>
      <w:r>
        <w:br/>
      </w:r>
      <w:r>
        <w:rPr>
          <w:rFonts w:ascii="Times New Roman"/>
          <w:b w:val="false"/>
          <w:i w:val="false"/>
          <w:color w:val="000000"/>
          <w:sz w:val="28"/>
        </w:rPr>
        <w:t xml:space="preserve">
      </w:t>
      </w:r>
      <w:r>
        <w:rPr>
          <w:rFonts w:ascii="Times New Roman"/>
          <w:b w:val="false"/>
          <w:i w:val="false"/>
          <w:color w:val="000000"/>
          <w:sz w:val="28"/>
        </w:rPr>
        <w:t>3) құжаттарды қол қоюға жолдау;</w:t>
      </w:r>
      <w:r>
        <w:br/>
      </w:r>
      <w:r>
        <w:rPr>
          <w:rFonts w:ascii="Times New Roman"/>
          <w:b w:val="false"/>
          <w:i w:val="false"/>
          <w:color w:val="000000"/>
          <w:sz w:val="28"/>
        </w:rPr>
        <w:t xml:space="preserve">
      </w:t>
      </w:r>
      <w:r>
        <w:rPr>
          <w:rFonts w:ascii="Times New Roman"/>
          <w:b w:val="false"/>
          <w:i w:val="false"/>
          <w:color w:val="000000"/>
          <w:sz w:val="28"/>
        </w:rPr>
        <w:t>4) анықтамаға қол қою;</w:t>
      </w:r>
      <w:r>
        <w:br/>
      </w:r>
      <w:r>
        <w:rPr>
          <w:rFonts w:ascii="Times New Roman"/>
          <w:b w:val="false"/>
          <w:i w:val="false"/>
          <w:color w:val="000000"/>
          <w:sz w:val="28"/>
        </w:rPr>
        <w:t xml:space="preserve">
      </w:t>
      </w:r>
      <w:r>
        <w:rPr>
          <w:rFonts w:ascii="Times New Roman"/>
          <w:b w:val="false"/>
          <w:i w:val="false"/>
          <w:color w:val="000000"/>
          <w:sz w:val="28"/>
        </w:rPr>
        <w:t>5) анықтаманы беру.</w:t>
      </w:r>
    </w:p>
    <w:bookmarkEnd w:id="5"/>
    <w:bookmarkStart w:name="z30" w:id="6"/>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әрекет ету тәртібінің сипаттамасы</w:t>
      </w:r>
    </w:p>
    <w:bookmarkEnd w:id="6"/>
    <w:bookmarkStart w:name="z31"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кеңсе маманы;</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w:t>
      </w:r>
      <w:r>
        <w:br/>
      </w:r>
      <w:r>
        <w:rPr>
          <w:rFonts w:ascii="Times New Roman"/>
          <w:b w:val="false"/>
          <w:i w:val="false"/>
          <w:color w:val="000000"/>
          <w:sz w:val="28"/>
        </w:rPr>
        <w:t xml:space="preserve">
      </w:t>
      </w:r>
      <w:r>
        <w:rPr>
          <w:rFonts w:ascii="Times New Roman"/>
          <w:b w:val="false"/>
          <w:i w:val="false"/>
          <w:color w:val="000000"/>
          <w:sz w:val="28"/>
        </w:rPr>
        <w:t>8. Әрбір рәсімнің (әрекетті) ұзақтылығын көрсете отырып, құрылымдық бөлімшелердің (қызметкерлердің) арасындағы ресімдердің (әрекеттердің)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кеңсе маманы құжаттарды қабылдауды, оларды тіркеуді іске асырады - 20 минут.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кеңсе маманы өтінішті қабылдаудан бас тартады. </w:t>
      </w:r>
      <w:r>
        <w:br/>
      </w:r>
      <w:r>
        <w:rPr>
          <w:rFonts w:ascii="Times New Roman"/>
          <w:b w:val="false"/>
          <w:i w:val="false"/>
          <w:color w:val="000000"/>
          <w:sz w:val="28"/>
        </w:rPr>
        <w:t xml:space="preserve">
      </w:t>
      </w:r>
      <w:r>
        <w:rPr>
          <w:rFonts w:ascii="Times New Roman"/>
          <w:b w:val="false"/>
          <w:i w:val="false"/>
          <w:color w:val="000000"/>
          <w:sz w:val="28"/>
        </w:rPr>
        <w:t xml:space="preserve">2) бөлімнің басшысы құжаттарды қарайды және жауапты орындаушыны белгілейді - 1 сағат; </w:t>
      </w:r>
      <w:r>
        <w:br/>
      </w:r>
      <w:r>
        <w:rPr>
          <w:rFonts w:ascii="Times New Roman"/>
          <w:b w:val="false"/>
          <w:i w:val="false"/>
          <w:color w:val="000000"/>
          <w:sz w:val="28"/>
        </w:rPr>
        <w:t xml:space="preserve">
      </w:t>
      </w:r>
      <w:r>
        <w:rPr>
          <w:rFonts w:ascii="Times New Roman"/>
          <w:b w:val="false"/>
          <w:i w:val="false"/>
          <w:color w:val="000000"/>
          <w:sz w:val="28"/>
        </w:rPr>
        <w:t>3) жауапты орындаушы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болуына (болмауына) тексеруді жүзеге асырады, көрсетілетін қызметті алушыда және оның отбасы құрамының мүшелерінде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болуына (болмауына) анықтаманы дайындайды (бұдан әрі – анықтама) - 7 жұмыс күн;</w:t>
      </w:r>
      <w:r>
        <w:br/>
      </w:r>
      <w:r>
        <w:rPr>
          <w:rFonts w:ascii="Times New Roman"/>
          <w:b w:val="false"/>
          <w:i w:val="false"/>
          <w:color w:val="000000"/>
          <w:sz w:val="28"/>
        </w:rPr>
        <w:t xml:space="preserve">
      </w:t>
      </w:r>
      <w:r>
        <w:rPr>
          <w:rFonts w:ascii="Times New Roman"/>
          <w:b w:val="false"/>
          <w:i w:val="false"/>
          <w:color w:val="000000"/>
          <w:sz w:val="28"/>
        </w:rPr>
        <w:t>4) бөлімнің басшысы құжатпен танысады, анықтамаға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 маманы анықтаманы тіркейді және береді – 20 минут.</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w:t>
            </w:r>
            <w:r>
              <w:br/>
            </w:r>
            <w:r>
              <w:rPr>
                <w:rFonts w:ascii="Times New Roman"/>
                <w:b w:val="false"/>
                <w:i w:val="false"/>
                <w:color w:val="000000"/>
                <w:sz w:val="20"/>
              </w:rPr>
              <w:t>немесе мемлекеттік мекеменің</w:t>
            </w:r>
            <w:r>
              <w:br/>
            </w:r>
            <w:r>
              <w:rPr>
                <w:rFonts w:ascii="Times New Roman"/>
                <w:b w:val="false"/>
                <w:i w:val="false"/>
                <w:color w:val="000000"/>
                <w:sz w:val="20"/>
              </w:rPr>
              <w:t>тұрғын үй қорынан тұрғын үйге</w:t>
            </w:r>
            <w:r>
              <w:br/>
            </w:r>
            <w:r>
              <w:rPr>
                <w:rFonts w:ascii="Times New Roman"/>
                <w:b w:val="false"/>
                <w:i w:val="false"/>
                <w:color w:val="000000"/>
                <w:sz w:val="20"/>
              </w:rPr>
              <w:t>мұқтаж 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қосымша</w:t>
            </w:r>
          </w:p>
        </w:tc>
      </w:tr>
    </w:tbl>
    <w:bookmarkStart w:name="z42" w:id="8"/>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көрсету бизнес-процестерінің анықтамалығы</w:t>
      </w:r>
    </w:p>
    <w:bookmarkEnd w:id="8"/>
    <w:p>
      <w:pPr>
        <w:spacing w:after="0"/>
        <w:ind w:left="0"/>
        <w:jc w:val="left"/>
      </w:pPr>
      <w:r>
        <w:br/>
      </w:r>
    </w:p>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