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e42e" w14:textId="ab8e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көрсету регламентерін бекіту туралы" Ақмола облысы әкімдігінің 2015 жылғы 4 қарашадағы № А-11/509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А-7/298 қаулысы. Ақмола облысының Әділет департаментінде 2016 жылғы 13 шілдеде № 5445 болып тіркелді. Күші жойылды - Ақмола облысы әкімдігінің 2019 жылғы 9 қазандағы № А-10/481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09.10.2019 </w:t>
      </w:r>
      <w:r>
        <w:rPr>
          <w:rFonts w:ascii="Times New Roman"/>
          <w:b w:val="false"/>
          <w:i w:val="false"/>
          <w:color w:val="000000"/>
          <w:sz w:val="28"/>
        </w:rPr>
        <w:t>№ А-10/481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"Фармацевтикалық қызмет саласындағы мемлекеттік көрсетілетін қызметтер көрсету регламентерін бекіту туралы" Ақмола облысы әкімдігінің 2015 жылғы 4 қарашадағы № А-11/509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5124 болып тіркелген, "Әділет" ақпараттық-құқықтық жүйеде 2015 жылғы 30 желтоқсанда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 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әкімінің</w:t>
            </w:r>
            <w:r>
              <w:rPr>
                <w:rFonts w:ascii="Times New Roman"/>
                <w:b w:val="false"/>
                <w:i w:val="false"/>
                <w:color w:val="000000"/>
                <w:sz w:val="20"/>
              </w:rPr>
              <w:t xml:space="preserve"> </w:t>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4 карашадағы</w:t>
            </w:r>
            <w:r>
              <w:br/>
            </w:r>
            <w:r>
              <w:rPr>
                <w:rFonts w:ascii="Times New Roman"/>
                <w:b w:val="false"/>
                <w:i w:val="false"/>
                <w:color w:val="000000"/>
                <w:sz w:val="20"/>
              </w:rPr>
              <w:t>№ А-11/509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 1. Жалпы ережелер</w:t>
      </w:r>
    </w:p>
    <w:bookmarkEnd w:id="1"/>
    <w:bookmarkStart w:name="z8" w:id="2"/>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r>
        <w:br/>
      </w:r>
      <w:r>
        <w:rPr>
          <w:rFonts w:ascii="Times New Roman"/>
          <w:b w:val="false"/>
          <w:i w:val="false"/>
          <w:color w:val="000000"/>
          <w:sz w:val="28"/>
        </w:rPr>
        <w:t>
      Мемлекеттік қызмет көрсету нәтижесін ұсыну нысаны: электрондық.</w:t>
      </w:r>
    </w:p>
    <w:bookmarkEnd w:id="2"/>
    <w:bookmarkStart w:name="z14"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15" w:id="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Денсаулық сақтау және әлеуметтік даму министрінің 2015 жылғы 28 сәуірдегі № 293 бұйрығымен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стандартының (бұдан әрі – Стандарт) (Нормативтік құқықтық актілерді мемлекеттік тіркеу тізілімінде № 11338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лицензияны және (немесе) лицензияның қосымшасын берген кезде –көрсетілетін қызметті алушының біліктілік талаптарға сәйкестігіне тексеру жүргізеді, лицензияны және (немесе) лицензияның қосымшасын дайындайды – 12 жұмыс күні;</w:t>
      </w:r>
      <w:r>
        <w:br/>
      </w:r>
      <w:r>
        <w:rPr>
          <w:rFonts w:ascii="Times New Roman"/>
          <w:b w:val="false"/>
          <w:i w:val="false"/>
          <w:color w:val="000000"/>
          <w:sz w:val="28"/>
        </w:rPr>
        <w:t>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дайындайды – 2 жұмыс күні;</w:t>
      </w:r>
      <w:r>
        <w:br/>
      </w:r>
      <w:r>
        <w:rPr>
          <w:rFonts w:ascii="Times New Roman"/>
          <w:b w:val="false"/>
          <w:i w:val="false"/>
          <w:color w:val="000000"/>
          <w:sz w:val="28"/>
        </w:rPr>
        <w:t>
      лицензияның телнұсқасын және (немесе) лицензияның қосымшасын берген кезде – келіп түскен құжаттарды тексереді, лицензияның телнұсқасын және (немесе) лицензияның қосымшасын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"Е-лицензиялау" МДБ АЖ арқылы электрондық цифрлық қолтаңбамен (бұдан әрі – ЭЦҚ)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"Е-лицензиялау" МДБ АЖ арқылы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орындауды бастауға негіз болатын мемлекеттік қызмет көрсету жөніндегі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басшыға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емес фактісі анықталған жағдайда, одан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 xml:space="preserve">4) медициналық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дайындау; </w:t>
      </w:r>
      <w:r>
        <w:br/>
      </w:r>
      <w:r>
        <w:rPr>
          <w:rFonts w:ascii="Times New Roman"/>
          <w:b w:val="false"/>
          <w:i w:val="false"/>
          <w:color w:val="000000"/>
          <w:sz w:val="28"/>
        </w:rPr>
        <w:t xml:space="preserve">
      </w:t>
      </w:r>
      <w:r>
        <w:rPr>
          <w:rFonts w:ascii="Times New Roman"/>
          <w:b w:val="false"/>
          <w:i w:val="false"/>
          <w:color w:val="000000"/>
          <w:sz w:val="28"/>
        </w:rPr>
        <w:t xml:space="preserve">5) медициналық қызмет лицензиясына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қою; </w:t>
      </w:r>
      <w:r>
        <w:br/>
      </w:r>
      <w:r>
        <w:rPr>
          <w:rFonts w:ascii="Times New Roman"/>
          <w:b w:val="false"/>
          <w:i w:val="false"/>
          <w:color w:val="000000"/>
          <w:sz w:val="28"/>
        </w:rPr>
        <w:t xml:space="preserve">
      </w:t>
      </w:r>
      <w:r>
        <w:rPr>
          <w:rFonts w:ascii="Times New Roman"/>
          <w:b w:val="false"/>
          <w:i w:val="false"/>
          <w:color w:val="000000"/>
          <w:sz w:val="28"/>
        </w:rPr>
        <w:t>6) медициналық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беру.</w:t>
      </w:r>
    </w:p>
    <w:bookmarkEnd w:id="4"/>
    <w:bookmarkStart w:name="z30" w:id="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әрекет ету тәртібін сипаттау</w:t>
      </w:r>
    </w:p>
    <w:bookmarkEnd w:id="5"/>
    <w:bookmarkStart w:name="z31"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ұзақтығын көрсете отырып, құрылымдық бөлімшелердің (қызметшілердің) арасындағы рәсімдер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лицензияны және (немесе) лицензияның қосымшасын берген кезде – көрсетілетін қызметті алушының біліктілік талаптарға сәйкестігіне тексеру жүргізеді, лицензияны және (немесе) лицензияның қосымшасын дайындайды – 12 жұмыс күні;</w:t>
      </w:r>
      <w:r>
        <w:br/>
      </w:r>
      <w:r>
        <w:rPr>
          <w:rFonts w:ascii="Times New Roman"/>
          <w:b w:val="false"/>
          <w:i w:val="false"/>
          <w:color w:val="000000"/>
          <w:sz w:val="28"/>
        </w:rPr>
        <w:t>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дайындайды – 2 жұмыс күні;</w:t>
      </w:r>
      <w:r>
        <w:br/>
      </w:r>
      <w:r>
        <w:rPr>
          <w:rFonts w:ascii="Times New Roman"/>
          <w:b w:val="false"/>
          <w:i w:val="false"/>
          <w:color w:val="000000"/>
          <w:sz w:val="28"/>
        </w:rPr>
        <w:t xml:space="preserve">
      лицензияның телнұсқасын және (немесе) лицензияның қосымшасын берген жағдайда – келіп түскен құжаттарды тексереді, лицензияның телнұсқасын және (немесе) лицензияның қосымшасын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"Е-лицензиялау" МДБ АЖ арқылы электрондық цифрлық қолтаңбамен (бұдан әрі – ЭЦҚ)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маманы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"Е-лицензиялау" МДБ АЖ арқылы береді – 15 минут.</w:t>
      </w:r>
    </w:p>
    <w:bookmarkEnd w:id="6"/>
    <w:bookmarkStart w:name="z42" w:id="7"/>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етудің, сондай-ақ ақпараттық жүйені пайдалану тәртібін сипаттау</w:t>
      </w:r>
    </w:p>
    <w:bookmarkEnd w:id="7"/>
    <w:bookmarkStart w:name="z43" w:id="8"/>
    <w:p>
      <w:pPr>
        <w:spacing w:after="0"/>
        <w:ind w:left="0"/>
        <w:jc w:val="both"/>
      </w:pPr>
      <w:r>
        <w:rPr>
          <w:rFonts w:ascii="Times New Roman"/>
          <w:b w:val="false"/>
          <w:i w:val="false"/>
          <w:color w:val="000000"/>
          <w:sz w:val="28"/>
        </w:rPr>
        <w:t>
      9. Мемлекеттік копорация өтініш білдіру тәртібінің сипаттамасы, көрсетілетін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6-қосымшасына сәйкес үлгіде қабылдаудан бас тарту туралы қолхат береді. </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 іс-қимылдары);</w:t>
      </w:r>
      <w:r>
        <w:br/>
      </w: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көрсетілетін мемлекеттік қызметтің дайын нәтижесін береді.</w:t>
      </w:r>
      <w:r>
        <w:br/>
      </w:r>
      <w:r>
        <w:rPr>
          <w:rFonts w:ascii="Times New Roman"/>
          <w:b w:val="false"/>
          <w:i w:val="false"/>
          <w:color w:val="000000"/>
          <w:sz w:val="28"/>
        </w:rPr>
        <w:t xml:space="preserve">
      Мемлекеттік корпорация өтініш білдірген кезде, құжаттар қабылданған күн көрсетілетін мемлекеттік қызмет мерзіміне кірмейді. </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xml:space="preserve">
      қызмет көрсетудің шекті уақыты – 15 минут. </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 </w:t>
      </w:r>
      <w:r>
        <w:br/>
      </w:r>
      <w:r>
        <w:rPr>
          <w:rFonts w:ascii="Times New Roman"/>
          <w:b w:val="false"/>
          <w:i w:val="false"/>
          <w:color w:val="000000"/>
          <w:sz w:val="28"/>
        </w:rPr>
        <w:t xml:space="preserve">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 </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w:t>
      </w:r>
      <w:r>
        <w:br/>
      </w:r>
      <w:r>
        <w:rPr>
          <w:rFonts w:ascii="Times New Roman"/>
          <w:b w:val="false"/>
          <w:i w:val="false"/>
          <w:color w:val="000000"/>
          <w:sz w:val="28"/>
        </w:rPr>
        <w:t>
      3-шарт – "Е-лицензиялау" МДБ АЖ қызметті көрсету үшін төлеу фактісін тексеру;</w:t>
      </w:r>
      <w:r>
        <w:br/>
      </w:r>
      <w:r>
        <w:rPr>
          <w:rFonts w:ascii="Times New Roman"/>
          <w:b w:val="false"/>
          <w:i w:val="false"/>
          <w:color w:val="000000"/>
          <w:sz w:val="28"/>
        </w:rPr>
        <w:t xml:space="preserve">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 </w:t>
      </w:r>
      <w:r>
        <w:br/>
      </w:r>
      <w:r>
        <w:rPr>
          <w:rFonts w:ascii="Times New Roman"/>
          <w:b w:val="false"/>
          <w:i w:val="false"/>
          <w:color w:val="000000"/>
          <w:sz w:val="28"/>
        </w:rPr>
        <w:t xml:space="preserve">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 </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 </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r>
        <w:br/>
      </w: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(іс-қимылының) реттілігін,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7" w:id="9"/>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өзара функционалдық әрекет етуінің</w:t>
      </w:r>
      <w:r>
        <w:br/>
      </w:r>
      <w:r>
        <w:rPr>
          <w:rFonts w:ascii="Times New Roman"/>
          <w:b/>
          <w:i w:val="false"/>
          <w:color w:val="000000"/>
        </w:rPr>
        <w:t xml:space="preserve">ДИАГРАММАСЫ </w:t>
      </w:r>
    </w:p>
    <w:bookmarkEnd w:id="9"/>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9" w:id="10"/>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көрсету бизнес-процестерінің</w:t>
      </w:r>
      <w:r>
        <w:br/>
      </w:r>
      <w:r>
        <w:rPr>
          <w:rFonts w:ascii="Times New Roman"/>
          <w:b/>
          <w:i w:val="false"/>
          <w:color w:val="000000"/>
        </w:rPr>
        <w:t>АНЫҚТАМАЛЫҒЫ</w:t>
      </w:r>
    </w:p>
    <w:bookmarkEnd w:id="10"/>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