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d11d" w14:textId="e51d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энергетика және тұрғын үй-коммуналдық шаруашылық басқармасы" мемлекеттік мекемесінің ережесін бекіту туралы" Ақмола облысы әкімдігінің 2014 жылғы 24 қыркүйектегі № А-8/457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29 наурыздағы № А-5/136 қаулысы. Ақмола облысының Әділет департаментінде 2016 жылғы 26 сәуірде № 5319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"Ақмола облысының энергетика және тұрғын үй-коммуналдық шаруашылық басқармасы" мемлекеттік мекемесінің ережесін бекіту туралы" Ақмола облысы әкімдігінің 2014 жылғы 24 қыркүйектегі № А-8/457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тізілімiнде № 4430 болып тіркелген, "Әділет" ақпараттық-құқықтық жүйесінде 2014 жылы 13 қарашада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"Ақмола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1) тұрғын үй қорын сақтау және тиісті дәрежеде пайдалану жөнінде іс-шаралар ұйымдастыруды қамтамасыз ету;</w:t>
      </w:r>
      <w:r>
        <w:br/>
      </w:r>
      <w:r>
        <w:rPr>
          <w:rFonts w:ascii="Times New Roman"/>
          <w:b w:val="false"/>
          <w:i w:val="false"/>
          <w:color w:val="000000"/>
          <w:sz w:val="28"/>
        </w:rPr>
        <w:t>
      2) мемлекеттік коммуналдық кәсіпорындары болып табылатын Табиғи монополиялар субъектілерінің мемлекеттік тіркелімінің жергілікті бөліміне енгізілген тиісті әкімшілік-аумақтық бірліктің аумағына реттеліп көрсетілетін қызметтерді көрсететін, табиғи монополия субъектісінің инвестициялық бағдарламасын (жобасын) келісу және ұсыныс жасау;</w:t>
      </w:r>
      <w:r>
        <w:br/>
      </w:r>
      <w:r>
        <w:rPr>
          <w:rFonts w:ascii="Times New Roman"/>
          <w:b w:val="false"/>
          <w:i w:val="false"/>
          <w:color w:val="000000"/>
          <w:sz w:val="28"/>
        </w:rPr>
        <w:t>
      3) ұсынылатын реттеліп көрсетілетін қызметтердің (тауарлардың, жұмыстардың) сапасы мен сенімділігін арттыру мақсатында мемлекеттік коммуналдық кәсіпорындары болып табылатын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жүргізу;</w:t>
      </w:r>
      <w:r>
        <w:br/>
      </w:r>
      <w:r>
        <w:rPr>
          <w:rFonts w:ascii="Times New Roman"/>
          <w:b w:val="false"/>
          <w:i w:val="false"/>
          <w:color w:val="000000"/>
          <w:sz w:val="28"/>
        </w:rPr>
        <w:t>
      4)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w:t>
      </w:r>
      <w:r>
        <w:br/>
      </w:r>
      <w:r>
        <w:rPr>
          <w:rFonts w:ascii="Times New Roman"/>
          <w:b w:val="false"/>
          <w:i w:val="false"/>
          <w:color w:val="000000"/>
          <w:sz w:val="28"/>
        </w:rPr>
        <w:t>
      5)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асыруы;</w:t>
      </w:r>
      <w:r>
        <w:br/>
      </w:r>
      <w:r>
        <w:rPr>
          <w:rFonts w:ascii="Times New Roman"/>
          <w:b w:val="false"/>
          <w:i w:val="false"/>
          <w:color w:val="000000"/>
          <w:sz w:val="28"/>
        </w:rPr>
        <w:t>
      6) уәкілетті органға облыстың аумағында сұйытылған мұнай газын тұтыну болжамын ұсыну;</w:t>
      </w:r>
      <w:r>
        <w:br/>
      </w:r>
      <w:r>
        <w:rPr>
          <w:rFonts w:ascii="Times New Roman"/>
          <w:b w:val="false"/>
          <w:i w:val="false"/>
          <w:color w:val="000000"/>
          <w:sz w:val="28"/>
        </w:rPr>
        <w:t>
      7) уәкілетті органға облыстың аумағында сұйытылған мұнай газын өткізу және тұтыну жөніндегі мәліметтерді ұсыну;</w:t>
      </w:r>
      <w:r>
        <w:br/>
      </w:r>
      <w:r>
        <w:rPr>
          <w:rFonts w:ascii="Times New Roman"/>
          <w:b w:val="false"/>
          <w:i w:val="false"/>
          <w:color w:val="000000"/>
          <w:sz w:val="28"/>
        </w:rPr>
        <w:t>
      8) өз құзыреті шегінде мемлекеттік мекемелердің энергия тұтынудың нормативтерін сақтауына мониторингті жүзеге асыруы;</w:t>
      </w:r>
      <w:r>
        <w:br/>
      </w:r>
      <w:r>
        <w:rPr>
          <w:rFonts w:ascii="Times New Roman"/>
          <w:b w:val="false"/>
          <w:i w:val="false"/>
          <w:color w:val="000000"/>
          <w:sz w:val="28"/>
        </w:rPr>
        <w:t>
      9) тұтынушылардың жылу пайдалану құрылғыларын пайдалануын және олардың техникалық жай-күйін бақылауды жүзеге асыру;</w:t>
      </w:r>
      <w:r>
        <w:br/>
      </w:r>
      <w:r>
        <w:rPr>
          <w:rFonts w:ascii="Times New Roman"/>
          <w:b w:val="false"/>
          <w:i w:val="false"/>
          <w:color w:val="000000"/>
          <w:sz w:val="28"/>
        </w:rPr>
        <w:t>
      10) жылу желілерін дайындауды және жөндеу-қалпына келтіру жұмыстарын жүзеге асыруды және олардың күзгі-қысқы кезеңде жұмыс істеуін бақылауды жүзеге асыру;</w:t>
      </w:r>
      <w:r>
        <w:br/>
      </w:r>
      <w:r>
        <w:rPr>
          <w:rFonts w:ascii="Times New Roman"/>
          <w:b w:val="false"/>
          <w:i w:val="false"/>
          <w:color w:val="000000"/>
          <w:sz w:val="28"/>
        </w:rPr>
        <w:t>
      11) коммуналдық-тұрмыстық мақсаттағы құрастырылған объектілерде (тұрғын үй қоры, ойын-сауық, сауда және қонақүй кешендері), қауіпті техникалық құрылғыларды пайдаланушылар (лифттер, эскалаторлар, фуникулерлер) ұйымдарымен кондоминиум объектілерінің қауіпсіздігін қамтамасыз ету;</w:t>
      </w:r>
      <w:r>
        <w:br/>
      </w:r>
      <w:r>
        <w:rPr>
          <w:rFonts w:ascii="Times New Roman"/>
          <w:b w:val="false"/>
          <w:i w:val="false"/>
          <w:color w:val="000000"/>
          <w:sz w:val="28"/>
        </w:rPr>
        <w:t>
      12) жылыту маусымына дайындық және оны өткізу қағидаларын әзірлеу;</w:t>
      </w:r>
      <w:r>
        <w:br/>
      </w:r>
      <w:r>
        <w:rPr>
          <w:rFonts w:ascii="Times New Roman"/>
          <w:b w:val="false"/>
          <w:i w:val="false"/>
          <w:color w:val="000000"/>
          <w:sz w:val="28"/>
        </w:rPr>
        <w:t>
      13)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14)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15) тұрмыстық баллондарды және газбен жабдықтау жүйелерінің объектілерін қауіпсіз пайдалану талаптарының сақталуын бақылауды жүзеге асыру;</w:t>
      </w:r>
      <w:r>
        <w:br/>
      </w:r>
      <w:r>
        <w:rPr>
          <w:rFonts w:ascii="Times New Roman"/>
          <w:b w:val="false"/>
          <w:i w:val="false"/>
          <w:color w:val="000000"/>
          <w:sz w:val="28"/>
        </w:rPr>
        <w:t>
      16) сәулет, қала құрылысы және құрылыс істері жөніндегі уәкілеті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әзірлеу;</w:t>
      </w:r>
      <w:r>
        <w:br/>
      </w:r>
      <w:r>
        <w:rPr>
          <w:rFonts w:ascii="Times New Roman"/>
          <w:b w:val="false"/>
          <w:i w:val="false"/>
          <w:color w:val="000000"/>
          <w:sz w:val="28"/>
        </w:rPr>
        <w:t>
      17)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 жобаларын әзірлеу;</w:t>
      </w:r>
      <w:r>
        <w:br/>
      </w:r>
      <w:r>
        <w:rPr>
          <w:rFonts w:ascii="Times New Roman"/>
          <w:b w:val="false"/>
          <w:i w:val="false"/>
          <w:color w:val="000000"/>
          <w:sz w:val="28"/>
        </w:rPr>
        <w:t>
      18) энергия үнемдеу және энергия тиімділігін арттыру жөніндегі іс-шараларды тиісті аумақтың даму бағдарламасына енгізуді қамтамасыз ету;</w:t>
      </w:r>
      <w:r>
        <w:br/>
      </w:r>
      <w:r>
        <w:rPr>
          <w:rFonts w:ascii="Times New Roman"/>
          <w:b w:val="false"/>
          <w:i w:val="false"/>
          <w:color w:val="000000"/>
          <w:sz w:val="28"/>
        </w:rPr>
        <w:t>
      19) коммуналдық қызметтерді ұсыну қағидаларын әзірлеу;</w:t>
      </w:r>
      <w:r>
        <w:br/>
      </w:r>
      <w:r>
        <w:rPr>
          <w:rFonts w:ascii="Times New Roman"/>
          <w:b w:val="false"/>
          <w:i w:val="false"/>
          <w:color w:val="000000"/>
          <w:sz w:val="28"/>
        </w:rPr>
        <w:t>
      20) тауарлық және сұйытылған мұнай газын пайдалану нормаларын әзірлеу;</w:t>
      </w:r>
      <w:r>
        <w:br/>
      </w:r>
      <w:r>
        <w:rPr>
          <w:rFonts w:ascii="Times New Roman"/>
          <w:b w:val="false"/>
          <w:i w:val="false"/>
          <w:color w:val="000000"/>
          <w:sz w:val="28"/>
        </w:rPr>
        <w:t>
      21) коммуналдық қалдықтардың түзілуі мен жинақталу нормаларын есептеу қағидаларын әзірлеу.".</w:t>
      </w:r>
      <w:r>
        <w:br/>
      </w:r>
      <w:r>
        <w:rPr>
          <w:rFonts w:ascii="Times New Roman"/>
          <w:b w:val="false"/>
          <w:i w:val="false"/>
          <w:color w:val="000000"/>
          <w:sz w:val="28"/>
        </w:rPr>
        <w:t>
      </w:t>
      </w:r>
      <w:r>
        <w:rPr>
          <w:rFonts w:ascii="Times New Roman"/>
          <w:b w:val="false"/>
          <w:i w:val="false"/>
          <w:color w:val="000000"/>
          <w:sz w:val="28"/>
        </w:rPr>
        <w:t>2. "Ақмола облысының энергетика және тұрғын үй-коммуналдық шаруашылық басқармасы" мемлекеттік мекемесінің ережесіне енгізілетін өзгерістің қоса ұсынылып отырған мәтіні бекітілсін.</w:t>
      </w:r>
      <w:r>
        <w:br/>
      </w:r>
      <w:r>
        <w:rPr>
          <w:rFonts w:ascii="Times New Roman"/>
          <w:b w:val="false"/>
          <w:i w:val="false"/>
          <w:color w:val="000000"/>
          <w:sz w:val="28"/>
        </w:rPr>
        <w:t>
      </w:t>
      </w:r>
      <w:r>
        <w:rPr>
          <w:rFonts w:ascii="Times New Roman"/>
          <w:b w:val="false"/>
          <w:i w:val="false"/>
          <w:color w:val="000000"/>
          <w:sz w:val="28"/>
        </w:rPr>
        <w:t>3. "Ақмола облысының энергетика және тұрғын үй-коммуналдық шаруашылық басқармасы" мемлекеттік мекемесі енгізілген өзгеріс туралы Қазақстан Республикасы заңнамасымен белгіленген тәртіп бойынша және мерзімдерде әділет органдарын хабарландыруды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Ақмола облысы әкімінің орынбасары В.Н.Балахонцевке жүктелсін.</w:t>
      </w:r>
      <w:r>
        <w:br/>
      </w:r>
      <w:r>
        <w:rPr>
          <w:rFonts w:ascii="Times New Roman"/>
          <w:b w:val="false"/>
          <w:i w:val="false"/>
          <w:color w:val="000000"/>
          <w:sz w:val="28"/>
        </w:rPr>
        <w:t>
      </w:t>
      </w:r>
      <w:r>
        <w:rPr>
          <w:rFonts w:ascii="Times New Roman"/>
          <w:b w:val="false"/>
          <w:i w:val="false"/>
          <w:color w:val="000000"/>
          <w:sz w:val="28"/>
        </w:rPr>
        <w:t>5. Осы облыс әкімдігінің қаулысы Ақмола облысының Әділет департаментында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облысыны</w:t>
            </w:r>
            <w:r>
              <w:rPr>
                <w:rFonts w:ascii="Times New Roman"/>
                <w:b w:val="false"/>
                <w:i/>
                <w:color w:val="000000"/>
                <w:sz w:val="20"/>
              </w:rPr>
              <w:t>ң</w:t>
            </w:r>
            <w:r>
              <w:rPr>
                <w:rFonts w:ascii="Times New Roman"/>
                <w:b w:val="false"/>
                <w:i w:val="false"/>
                <w:color w:val="000000"/>
                <w:sz w:val="20"/>
              </w:rPr>
              <w:t xml:space="preserve"> </w:t>
            </w:r>
            <w:r>
              <w:rPr>
                <w:rFonts w:ascii="Times New Roman"/>
                <w:b w:val="false"/>
                <w:i/>
                <w:color w:val="000000"/>
                <w:sz w:val="20"/>
              </w:rPr>
              <w:t>ә</w:t>
            </w:r>
            <w:r>
              <w:rPr>
                <w:rFonts w:ascii="Times New Roman"/>
                <w:b w:val="false"/>
                <w:i/>
                <w:color w:val="000000"/>
                <w:sz w:val="20"/>
              </w:rPr>
              <w:t>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А-5/136 қаулысымен</w:t>
            </w:r>
            <w:r>
              <w:br/>
            </w:r>
            <w:r>
              <w:rPr>
                <w:rFonts w:ascii="Times New Roman"/>
                <w:b w:val="false"/>
                <w:i w:val="false"/>
                <w:color w:val="000000"/>
                <w:sz w:val="20"/>
              </w:rPr>
              <w:t>бекітілді</w:t>
            </w:r>
          </w:p>
        </w:tc>
      </w:tr>
    </w:tbl>
    <w:bookmarkStart w:name="z11" w:id="0"/>
    <w:p>
      <w:pPr>
        <w:spacing w:after="0"/>
        <w:ind w:left="0"/>
        <w:jc w:val="left"/>
      </w:pPr>
      <w:r>
        <w:rPr>
          <w:rFonts w:ascii="Times New Roman"/>
          <w:b/>
          <w:i w:val="false"/>
          <w:color w:val="000000"/>
        </w:rPr>
        <w:t xml:space="preserve"> "Ақмола облысының энергетика және тұрғын үй-коммуналдық шаруашылық</w:t>
      </w:r>
      <w:r>
        <w:br/>
      </w:r>
      <w:r>
        <w:rPr>
          <w:rFonts w:ascii="Times New Roman"/>
          <w:b/>
          <w:i w:val="false"/>
          <w:color w:val="000000"/>
        </w:rPr>
        <w:t>басқармасы" мемлекеттік мекемесінің ережесіне енгізілетін өзгерістің мәтіні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Функциялары:</w:t>
      </w:r>
      <w:r>
        <w:br/>
      </w:r>
      <w:r>
        <w:rPr>
          <w:rFonts w:ascii="Times New Roman"/>
          <w:b w:val="false"/>
          <w:i w:val="false"/>
          <w:color w:val="000000"/>
          <w:sz w:val="28"/>
        </w:rPr>
        <w:t>
      1) тұрғын үй қорын сақтау және тиісті дәрежеде пайдалану жөнінде іс-шаралар ұйымдастыруды қамтамасыз ету;</w:t>
      </w:r>
      <w:r>
        <w:br/>
      </w:r>
      <w:r>
        <w:rPr>
          <w:rFonts w:ascii="Times New Roman"/>
          <w:b w:val="false"/>
          <w:i w:val="false"/>
          <w:color w:val="000000"/>
          <w:sz w:val="28"/>
        </w:rPr>
        <w:t>
      2) мемлекеттік коммуналдық кәсіпорындары болып табылатын Табиғи монополиялар субъектілерінің мемлекеттік тіркелімінің жергілікті бөліміне енгізілген тиісті әкімшілік-аумақтық бірліктің аумағына реттеліп көрсетілетін қызметтерді көрсететін, табиғи монополия субъектісінің инвестициялық бағдарламасын (жобасын) келісу және ұсыныс жасау;</w:t>
      </w:r>
      <w:r>
        <w:br/>
      </w:r>
      <w:r>
        <w:rPr>
          <w:rFonts w:ascii="Times New Roman"/>
          <w:b w:val="false"/>
          <w:i w:val="false"/>
          <w:color w:val="000000"/>
          <w:sz w:val="28"/>
        </w:rPr>
        <w:t>
      3) ұсынылатын реттеліп көрсетілетін қызметтердің (тауарлардың, жұмыстардың) сапасы мен сенімділігін арттыру мақсатында мемлекеттік коммуналдық кәсіпорындары болып табылатын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жүргізу;</w:t>
      </w:r>
      <w:r>
        <w:br/>
      </w:r>
      <w:r>
        <w:rPr>
          <w:rFonts w:ascii="Times New Roman"/>
          <w:b w:val="false"/>
          <w:i w:val="false"/>
          <w:color w:val="000000"/>
          <w:sz w:val="28"/>
        </w:rPr>
        <w:t>
      4)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w:t>
      </w:r>
      <w:r>
        <w:br/>
      </w:r>
      <w:r>
        <w:rPr>
          <w:rFonts w:ascii="Times New Roman"/>
          <w:b w:val="false"/>
          <w:i w:val="false"/>
          <w:color w:val="000000"/>
          <w:sz w:val="28"/>
        </w:rPr>
        <w:t>
      5)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асыруы;</w:t>
      </w:r>
      <w:r>
        <w:br/>
      </w:r>
      <w:r>
        <w:rPr>
          <w:rFonts w:ascii="Times New Roman"/>
          <w:b w:val="false"/>
          <w:i w:val="false"/>
          <w:color w:val="000000"/>
          <w:sz w:val="28"/>
        </w:rPr>
        <w:t>
      6) уәкілетті органға облыстың аумағында сұйытылған мұнай газын тұтыну болжамын ұсыну;</w:t>
      </w:r>
      <w:r>
        <w:br/>
      </w:r>
      <w:r>
        <w:rPr>
          <w:rFonts w:ascii="Times New Roman"/>
          <w:b w:val="false"/>
          <w:i w:val="false"/>
          <w:color w:val="000000"/>
          <w:sz w:val="28"/>
        </w:rPr>
        <w:t>
      7) уәкілетті органға облыстың аумағында сұйытылған мұнай газын өткізу және тұтыну жөніндегі мәліметтерді ұсыну;</w:t>
      </w:r>
      <w:r>
        <w:br/>
      </w:r>
      <w:r>
        <w:rPr>
          <w:rFonts w:ascii="Times New Roman"/>
          <w:b w:val="false"/>
          <w:i w:val="false"/>
          <w:color w:val="000000"/>
          <w:sz w:val="28"/>
        </w:rPr>
        <w:t>
      8) өз құзыреті шегінде мемлекеттік мекемелердің энергия тұтынудың нормативтерін сақтауына мониторингті жүзеге асыруы;</w:t>
      </w:r>
      <w:r>
        <w:br/>
      </w:r>
      <w:r>
        <w:rPr>
          <w:rFonts w:ascii="Times New Roman"/>
          <w:b w:val="false"/>
          <w:i w:val="false"/>
          <w:color w:val="000000"/>
          <w:sz w:val="28"/>
        </w:rPr>
        <w:t>
      9) тұтынушылардың жылу пайдалану құрылғыларын пайдалануын және олардың техникалық жай-күйін бақылауды жүзеге асыру;</w:t>
      </w:r>
      <w:r>
        <w:br/>
      </w:r>
      <w:r>
        <w:rPr>
          <w:rFonts w:ascii="Times New Roman"/>
          <w:b w:val="false"/>
          <w:i w:val="false"/>
          <w:color w:val="000000"/>
          <w:sz w:val="28"/>
        </w:rPr>
        <w:t>
      10) жылу желілерін дайындауды және жөндеу-қалпына келтіру жұмыстарын жүзеге асыруды және олардың күзгі-қысқы кезеңде жұмыс істеуін бақылауды жүзеге асыру;</w:t>
      </w:r>
      <w:r>
        <w:br/>
      </w:r>
      <w:r>
        <w:rPr>
          <w:rFonts w:ascii="Times New Roman"/>
          <w:b w:val="false"/>
          <w:i w:val="false"/>
          <w:color w:val="000000"/>
          <w:sz w:val="28"/>
        </w:rPr>
        <w:t>
      11) коммуналдық-тұрмыстық мақсаттағы құрастырылған объектілерде (тұрғын үй қоры, ойын-сауық, сауда және қонақүй кешендері), қауіпті техникалық құрылғыларды пайдаланушылар (лифттер, эскалаторлар, фуникулерлер) ұйымдарымен кондоминиум объектілерінің қауіпсіздігін қамтамасыз ету;</w:t>
      </w:r>
      <w:r>
        <w:br/>
      </w:r>
      <w:r>
        <w:rPr>
          <w:rFonts w:ascii="Times New Roman"/>
          <w:b w:val="false"/>
          <w:i w:val="false"/>
          <w:color w:val="000000"/>
          <w:sz w:val="28"/>
        </w:rPr>
        <w:t>
      12) жылыту маусымына дайындық және оны өткізу қағидаларын әзірлеу;</w:t>
      </w:r>
      <w:r>
        <w:br/>
      </w:r>
      <w:r>
        <w:rPr>
          <w:rFonts w:ascii="Times New Roman"/>
          <w:b w:val="false"/>
          <w:i w:val="false"/>
          <w:color w:val="000000"/>
          <w:sz w:val="28"/>
        </w:rPr>
        <w:t>
      13)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14) тұрғын үй-коммуналдық шаруашылық объектілерінің қауіпті техникалық құрылғыларын есепке қоюды және есептен алуды жүзеге асыру;</w:t>
      </w:r>
      <w:r>
        <w:br/>
      </w:r>
      <w:r>
        <w:rPr>
          <w:rFonts w:ascii="Times New Roman"/>
          <w:b w:val="false"/>
          <w:i w:val="false"/>
          <w:color w:val="000000"/>
          <w:sz w:val="28"/>
        </w:rPr>
        <w:t>
      15) тұрмыстық баллондарды және газбен жабдықтау жүйелерінің объектілерін қауіпсіз пайдалану талаптарының сақталуын бақылауды жүзеге асыру;</w:t>
      </w:r>
      <w:r>
        <w:br/>
      </w:r>
      <w:r>
        <w:rPr>
          <w:rFonts w:ascii="Times New Roman"/>
          <w:b w:val="false"/>
          <w:i w:val="false"/>
          <w:color w:val="000000"/>
          <w:sz w:val="28"/>
        </w:rPr>
        <w:t>
      16) сәулет, қала құрылысы және құрылыс істері жөніндегі уәкілеті орган бекітетін үлгілік қағидалар негізінде әзірленген қалалар мен елді мекендердің аумақтарын салу қағидаларын, жасыл екпелерді күтіп-ұстау және қорғау қағидаларын әзірлеу;</w:t>
      </w:r>
      <w:r>
        <w:br/>
      </w:r>
      <w:r>
        <w:rPr>
          <w:rFonts w:ascii="Times New Roman"/>
          <w:b w:val="false"/>
          <w:i w:val="false"/>
          <w:color w:val="000000"/>
          <w:sz w:val="28"/>
        </w:rPr>
        <w:t>
      17)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 жобаларын әзірлеу;</w:t>
      </w:r>
      <w:r>
        <w:br/>
      </w:r>
      <w:r>
        <w:rPr>
          <w:rFonts w:ascii="Times New Roman"/>
          <w:b w:val="false"/>
          <w:i w:val="false"/>
          <w:color w:val="000000"/>
          <w:sz w:val="28"/>
        </w:rPr>
        <w:t>
      18) энергия үнемдеу және энергия тиімділігін арттыру жөніндегі іс-шараларды тиісті аумақтың даму бағдарламасына енгізуді қамтамасыз ету;</w:t>
      </w:r>
      <w:r>
        <w:br/>
      </w:r>
      <w:r>
        <w:rPr>
          <w:rFonts w:ascii="Times New Roman"/>
          <w:b w:val="false"/>
          <w:i w:val="false"/>
          <w:color w:val="000000"/>
          <w:sz w:val="28"/>
        </w:rPr>
        <w:t>
      19) коммуналдық қызметтерді ұсыну қағидаларын әзірлеу;</w:t>
      </w:r>
      <w:r>
        <w:br/>
      </w:r>
      <w:r>
        <w:rPr>
          <w:rFonts w:ascii="Times New Roman"/>
          <w:b w:val="false"/>
          <w:i w:val="false"/>
          <w:color w:val="000000"/>
          <w:sz w:val="28"/>
        </w:rPr>
        <w:t>
      20) тауарлық және сұйытылған мұнай газын пайдалану нормаларын әзірлеу;</w:t>
      </w:r>
      <w:r>
        <w:br/>
      </w:r>
      <w:r>
        <w:rPr>
          <w:rFonts w:ascii="Times New Roman"/>
          <w:b w:val="false"/>
          <w:i w:val="false"/>
          <w:color w:val="000000"/>
          <w:sz w:val="28"/>
        </w:rPr>
        <w:t>
      21) коммуналдық қалдықтардың түзілуі мен жинақталу нормаларын есептеу қағидаларын әзірлеу.".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