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d5a1" w14:textId="286d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4 ақпандағы № А-2/50 қаулысы. Ақмола облысының Әділет департаментінде 2016 жылғы 9 наурызда № 5278 болып тіркелді. Күші жойылды - Ақмола облысы әкімдігінің 2020 жылғы 3 ақпандағы № А-2/40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Ақмола облысы әкімдігінің 03.02.2020 </w:t>
      </w:r>
      <w:r>
        <w:rPr>
          <w:rFonts w:ascii="Times New Roman"/>
          <w:b w:val="false"/>
          <w:i w:val="false"/>
          <w:color w:val="00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Ақмола облысы әкімдігінің 2015 жылғы 23 қарашадағы № А-11/534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5162 болып тіркелген, "Әділет" ақпараттық-құқықтық жүйесінде 2016 жылғы 18 қаңтарда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04 ақпандағы</w:t>
            </w:r>
            <w:r>
              <w:br/>
            </w:r>
            <w:r>
              <w:rPr>
                <w:rFonts w:ascii="Times New Roman"/>
                <w:b w:val="false"/>
                <w:i w:val="false"/>
                <w:color w:val="000000"/>
                <w:sz w:val="20"/>
              </w:rPr>
              <w:t>№ А-2/50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және кент, ауыл, ауылдық округ әкімдерімен (бұдан әрі –ауылдық округ әкімі)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w:t>
      </w:r>
    </w:p>
    <w:bookmarkEnd w:id="3"/>
    <w:bookmarkStart w:name="z21" w:id="4"/>
    <w:p>
      <w:pPr>
        <w:spacing w:after="0"/>
        <w:ind w:left="0"/>
        <w:jc w:val="both"/>
      </w:pPr>
      <w:r>
        <w:rPr>
          <w:rFonts w:ascii="Times New Roman"/>
          <w:b w:val="false"/>
          <w:i w:val="false"/>
          <w:color w:val="000000"/>
          <w:sz w:val="28"/>
        </w:rPr>
        <w:t>
      4) "электрондық үкімет": www.egov.kz веб-порталы (бұдан әрі –Портал)арқылы жүзеге асырылады.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 және (немесе)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атаулы әлеуметтік көмек алуға тиесілігін (не тиесілі еместігін) растайтын анықтама, мемлекеттік көрсетілетін қызметтің нәтижесі болып табылады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беру нысаны – қағаз түрінде және (немесе) электрондық.</w:t>
      </w:r>
      <w:r>
        <w:br/>
      </w:r>
      <w:r>
        <w:rPr>
          <w:rFonts w:ascii="Times New Roman"/>
          <w:b w:val="false"/>
          <w:i w:val="false"/>
          <w:color w:val="000000"/>
          <w:sz w:val="28"/>
        </w:rPr>
        <w:t>
</w:t>
      </w:r>
    </w:p>
    <w:bookmarkStart w:name="z2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26" w:id="6"/>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нотариалдық расталған сенімхаты бойынша оның өкілімен) ұсынылған құжаттар,мемлекеттік көрсетілетінқызмет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xml:space="preserve">
      </w:t>
      </w:r>
      <w:r>
        <w:rPr>
          <w:rFonts w:ascii="Times New Roman"/>
          <w:b w:val="false"/>
          <w:i w:val="false"/>
          <w:color w:val="000000"/>
          <w:sz w:val="28"/>
        </w:rPr>
        <w:t>2) басшы көрсетілетін қызметті алушының атаулы әлеуметтік көмек алушыларға тиесілігін (не тиесілі еместігін) растайтын көрсетілетін қызметті алушының анықтамасына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(немесе сенімхат бойынша оның өкіліне) береді – 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(немесе сенімхат бойынша оның өкіліне) береді – 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анықтаманы даярлау;</w:t>
      </w:r>
      <w:r>
        <w:br/>
      </w:r>
      <w:r>
        <w:rPr>
          <w:rFonts w:ascii="Times New Roman"/>
          <w:b w:val="false"/>
          <w:i w:val="false"/>
          <w:color w:val="000000"/>
          <w:sz w:val="28"/>
        </w:rPr>
        <w:t xml:space="preserve">
      </w:t>
      </w:r>
      <w:r>
        <w:rPr>
          <w:rFonts w:ascii="Times New Roman"/>
          <w:b w:val="false"/>
          <w:i w:val="false"/>
          <w:color w:val="000000"/>
          <w:sz w:val="28"/>
        </w:rPr>
        <w:t>2) анықтамаға қол қою;</w:t>
      </w:r>
      <w:r>
        <w:br/>
      </w:r>
      <w:r>
        <w:rPr>
          <w:rFonts w:ascii="Times New Roman"/>
          <w:b w:val="false"/>
          <w:i w:val="false"/>
          <w:color w:val="000000"/>
          <w:sz w:val="28"/>
        </w:rPr>
        <w:t xml:space="preserve">
      </w:t>
      </w:r>
      <w:r>
        <w:rPr>
          <w:rFonts w:ascii="Times New Roman"/>
          <w:b w:val="false"/>
          <w:i w:val="false"/>
          <w:color w:val="000000"/>
          <w:sz w:val="28"/>
        </w:rPr>
        <w:t>3) анықтаманы беру.</w:t>
      </w:r>
    </w:p>
    <w:bookmarkEnd w:id="6"/>
    <w:bookmarkStart w:name="z4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41" w:id="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жауапты орындаушы;</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xml:space="preserve">
      </w:t>
      </w:r>
      <w:r>
        <w:rPr>
          <w:rFonts w:ascii="Times New Roman"/>
          <w:b w:val="false"/>
          <w:i w:val="false"/>
          <w:color w:val="000000"/>
          <w:sz w:val="28"/>
        </w:rPr>
        <w:t>2) басшы көрсетілетін қызметті алушының атаулы әлеуметтік көмек алушыларға тиесілігін (не тиесілі еместігін) растайтын көрсетілетін қызметті алушының анықтамасына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(немесе сенімхат бойынша оның өкіліне) береді – 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(немесе сенімхат бойынша оның өкіліне) береді – 5 минут.</w:t>
      </w:r>
    </w:p>
    <w:bookmarkEnd w:id="8"/>
    <w:bookmarkStart w:name="z54" w:id="9"/>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55" w:id="10"/>
    <w:p>
      <w:pPr>
        <w:spacing w:after="0"/>
        <w:ind w:left="0"/>
        <w:jc w:val="both"/>
      </w:pPr>
      <w:r>
        <w:rPr>
          <w:rFonts w:ascii="Times New Roman"/>
          <w:b w:val="false"/>
          <w:i w:val="false"/>
          <w:color w:val="000000"/>
          <w:sz w:val="28"/>
        </w:rPr>
        <w:t xml:space="preserve">
      9. ХҚКО өтініш білдіру тәртібін сипаттау, көрсетілетін қызметті берушінің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 ХҚКО инспекторы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ХҚКО инспекторы құжаттарды қабылдауға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ХҚКО инспекторы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ХККО-на жүгіну кезінде 3 жұмыс күні (ХККО-да кұжаттарды кабылдау күні мемлекеттик корсетілетін кызметтің күнине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өтініш білдіру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Регламентте көрсетілген қызметтерді таңдау үшін сұраныстың нысанын шығару, оның құрылымы мен пішімді талаптарын ескере отырып, қызметтерді көрсету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мемлекеттік көрсетілетін қызметтің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ХҚКО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77" w:id="11"/>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w:t>
      </w:r>
    </w:p>
    <w:bookmarkEnd w:id="11"/>
    <w:bookmarkStart w:name="z7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АЖ– ақпараттық жүйесі;</w:t>
      </w:r>
      <w:r>
        <w:br/>
      </w:r>
      <w:r>
        <w:rPr>
          <w:rFonts w:ascii="Times New Roman"/>
          <w:b w:val="false"/>
          <w:i w:val="false"/>
          <w:color w:val="000000"/>
          <w:sz w:val="28"/>
        </w:rPr>
        <w:t xml:space="preserve">
      </w:t>
      </w:r>
      <w:r>
        <w:rPr>
          <w:rFonts w:ascii="Times New Roman"/>
          <w:b w:val="false"/>
          <w:i w:val="false"/>
          <w:color w:val="000000"/>
          <w:sz w:val="28"/>
        </w:rPr>
        <w:t>ЭҮӨШ АЖО – "электрондық үкімет" өңірлік шлюзының автоматтандырылған жұмыс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3" w:id="1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 Көрсетілетін қызметті алушы (немесе сенімхат бойынша оның өкілі) көрсетілетін қызметті берушіге өтініш білдірген кезде</w:t>
      </w:r>
    </w:p>
    <w:bookmarkEnd w:id="13"/>
    <w:bookmarkStart w:name="z8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5207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ХҚКО- Халыққа қызмет көрсету орталығы.</w:t>
      </w:r>
      <w:r>
        <w:br/>
      </w:r>
      <w:r>
        <w:rPr>
          <w:rFonts w:ascii="Times New Roman"/>
          <w:b w:val="false"/>
          <w:i w:val="false"/>
          <w:color w:val="000000"/>
          <w:sz w:val="28"/>
        </w:rPr>
        <w:t>
</w:t>
      </w:r>
    </w:p>
    <w:bookmarkStart w:name="z8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5308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1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 Көрсетілетін қызметті алушы (немесе сенімхат бойынша оның өкілі) ауылдық округтің әкіміне өтініш білдірген кезде</w:t>
      </w:r>
    </w:p>
    <w:bookmarkEnd w:id="16"/>
    <w:bookmarkStart w:name="z8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054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546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5232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324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