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d5a1" w14:textId="286d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Ақмола облысы әкімдігінің 2015 жылғы 23 қарашадағы № А-11/534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4 ақпандағы № А-2/50 қаулысы. Ақмола облысының Әділет департаментінде 2016 жылғы 9 наурызда № 5278 болып тіркелді. Күші жойылды - Ақмола облысы әкімдігінің 2020 жылғы 3 ақпандағы № А-2/40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Ақмола облысы әкімдігінің 03.02.2020 </w:t>
      </w:r>
      <w:r>
        <w:rPr>
          <w:rFonts w:ascii="Times New Roman"/>
          <w:b w:val="false"/>
          <w:i w:val="false"/>
          <w:color w:val="000000"/>
          <w:sz w:val="28"/>
        </w:rPr>
        <w:t>№ А-2/40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қызметтер регламенттерін бекіту туралы" Ақмола облысы әкімдігінің 2015 жылғы 23 қарашадағы № А-11/534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5162 болып тіркелген, "Әділет" ақпараттық-құқықтық жүйесінде 2016 жылғы 18 қаңтарда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орындауын бақылау Ақмола облысы әкімінің орынбасары Д.З.Әділбековке жүктелсін.</w:t>
      </w:r>
      <w:r>
        <w:br/>
      </w:r>
      <w:r>
        <w:rPr>
          <w:rFonts w:ascii="Times New Roman"/>
          <w:b w:val="false"/>
          <w:i w:val="false"/>
          <w:color w:val="000000"/>
          <w:sz w:val="28"/>
        </w:rPr>
        <w:t xml:space="preserve">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04 ақпандағы</w:t>
            </w:r>
            <w:r>
              <w:br/>
            </w:r>
            <w:r>
              <w:rPr>
                <w:rFonts w:ascii="Times New Roman"/>
                <w:b w:val="false"/>
                <w:i w:val="false"/>
                <w:color w:val="000000"/>
                <w:sz w:val="20"/>
              </w:rPr>
              <w:t>№ А-2/50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А-11/534 қаулысымен</w:t>
            </w:r>
            <w:r>
              <w:br/>
            </w:r>
            <w:r>
              <w:rPr>
                <w:rFonts w:ascii="Times New Roman"/>
                <w:b w:val="false"/>
                <w:i w:val="false"/>
                <w:color w:val="000000"/>
                <w:sz w:val="20"/>
              </w:rPr>
              <w:t>бекітілген</w:t>
            </w:r>
          </w:p>
        </w:tc>
      </w:tr>
    </w:tbl>
    <w:bookmarkStart w:name="z14" w:id="1"/>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көрсетілетін қызмет регламенті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1. "Өтініш берушінің (отбасының) атаулы әлеуметтік көмек алушыларға тиесілігін растайтын анықтама беру" мемлекеттік көрсетілетін қызмет (бұдан әрі – мемлекеттік көрсетілетін қызмет) аудандардың, Көкшетау және Степногорск қалаларының жұмыспен қамту және әлеуметтік бағдарламалар бөлімдерімен (бұдан әрі – көрсетілетін қызметті беруші) және кент, ауыл, ауылдық округ әкімдерімен (бұдан әрі –ауылдық округ әкімі)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ХҚКО);</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3) ауылдық округ әкімі;</w:t>
      </w:r>
    </w:p>
    <w:bookmarkEnd w:id="3"/>
    <w:bookmarkStart w:name="z21" w:id="4"/>
    <w:p>
      <w:pPr>
        <w:spacing w:after="0"/>
        <w:ind w:left="0"/>
        <w:jc w:val="both"/>
      </w:pPr>
      <w:r>
        <w:rPr>
          <w:rFonts w:ascii="Times New Roman"/>
          <w:b w:val="false"/>
          <w:i w:val="false"/>
          <w:color w:val="000000"/>
          <w:sz w:val="28"/>
        </w:rPr>
        <w:t>
      4) "электрондық үкімет": www.egov.kz веб-порталы (бұдан әрі –Портал)арқылы жүзеге асырылады.</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 түрінде және (немесе) электрондық (толық автоматтандырылған).</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алушының атаулы әлеуметтік көмек алуға тиесілігін (не тиесілі еместігін) растайтын анықтама, мемлекеттік көрсетілетін қызметтің нәтижесі болып табылады (бұдан әрі – анықтама).</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қызметтің нәтижесін беру нысаны – қағаз түрінде және (немесе) электрондық.</w:t>
      </w:r>
      <w:r>
        <w:br/>
      </w:r>
      <w:r>
        <w:rPr>
          <w:rFonts w:ascii="Times New Roman"/>
          <w:b w:val="false"/>
          <w:i w:val="false"/>
          <w:color w:val="000000"/>
          <w:sz w:val="28"/>
        </w:rPr>
        <w:t>
</w:t>
      </w:r>
    </w:p>
    <w:bookmarkStart w:name="z25"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26" w:id="6"/>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"Өтініш берушінің (отбасының) атаулы әлеуметтік көмек алушыларға тиесілігін растайтын анықтама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(немесе нотариалдық расталған сенімхаты бойынша оның өкілімен) ұсынылған құжаттар,мемлекеттік көрсетілетінқызмет жөніндегі рәсімді (іс-қимылды) бастау үшін негіз болып табылады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көрсетілетінқызмет процесінің құрамына кіретін әрбір рәсімнің (іс-қимылдың) мазмұны, оны әрбір құрылымдық бөлімшелердің тұрғысында орындаудың ұзақтығы: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сенімхат бойынша оның өкілі) көрсетілетін қызметті берушіге 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жауапты орындаушы құжаттарды қабылдауды жүзеге асырады, тексереді, тіркейді және анықтаманы даярлайды – 5 минут;</w:t>
      </w:r>
      <w:r>
        <w:br/>
      </w:r>
      <w:r>
        <w:rPr>
          <w:rFonts w:ascii="Times New Roman"/>
          <w:b w:val="false"/>
          <w:i w:val="false"/>
          <w:color w:val="000000"/>
          <w:sz w:val="28"/>
        </w:rPr>
        <w:t xml:space="preserve">
      </w:t>
      </w:r>
      <w:r>
        <w:rPr>
          <w:rFonts w:ascii="Times New Roman"/>
          <w:b w:val="false"/>
          <w:i w:val="false"/>
          <w:color w:val="000000"/>
          <w:sz w:val="28"/>
        </w:rPr>
        <w:t>2) басшы көрсетілетін қызметті алушының атаулы әлеуметтік көмек алушыларға тиесілігін (не тиесілі еместігін) растайтын көрсетілетін қызметті алушының анықтамасына қол қояды – 5 минут;</w:t>
      </w:r>
      <w:r>
        <w:br/>
      </w:r>
      <w:r>
        <w:rPr>
          <w:rFonts w:ascii="Times New Roman"/>
          <w:b w:val="false"/>
          <w:i w:val="false"/>
          <w:color w:val="000000"/>
          <w:sz w:val="28"/>
        </w:rPr>
        <w:t xml:space="preserve">
      </w:t>
      </w:r>
      <w:r>
        <w:rPr>
          <w:rFonts w:ascii="Times New Roman"/>
          <w:b w:val="false"/>
          <w:i w:val="false"/>
          <w:color w:val="000000"/>
          <w:sz w:val="28"/>
        </w:rPr>
        <w:t>3) жауапты орындаушы көрсетілетін қызметті алушының атаулы әлеуметтік көмек алушыларға тиесілігін (не тиесілі еместігін) растайтын анықтаманы көрсетілетін қызметті алушыға (немесе сенімхат бойынша оның өкіліне) береді – 5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сенімхат бойынша оның өкілі) ауылдық округтің әкіміне 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жауапты орындаушы құжаттарды қабылдауды жүзеге асырады, тексереді, тіркейді және анықтаманы даярлайды – 5 минут;</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көрсетілетін қызметті алушының атаулы әлеуметтік көмек алушыларға тиесілігін (не тиесілі еместігін) растайтын анықтамасына қол қояды – 5 минут;</w:t>
      </w:r>
      <w:r>
        <w:br/>
      </w:r>
      <w:r>
        <w:rPr>
          <w:rFonts w:ascii="Times New Roman"/>
          <w:b w:val="false"/>
          <w:i w:val="false"/>
          <w:color w:val="000000"/>
          <w:sz w:val="28"/>
        </w:rPr>
        <w:t xml:space="preserve">
      </w:t>
      </w:r>
      <w:r>
        <w:rPr>
          <w:rFonts w:ascii="Times New Roman"/>
          <w:b w:val="false"/>
          <w:i w:val="false"/>
          <w:color w:val="000000"/>
          <w:sz w:val="28"/>
        </w:rPr>
        <w:t>3) жауапты орындаушы көрсетілетін қызметті алушының атаулы әлеуметтік көмек алушыларға тиесілігін (не тиесілі еместігін) растайтын анықтаманы көрсетілетін қызметті алушыға (немесе сенімхат бойынша оның өкіліне) береді – 5 минут.</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 үшін негіз болып табылатын мемлекеттік 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 анықтаманы даярлау;</w:t>
      </w:r>
      <w:r>
        <w:br/>
      </w:r>
      <w:r>
        <w:rPr>
          <w:rFonts w:ascii="Times New Roman"/>
          <w:b w:val="false"/>
          <w:i w:val="false"/>
          <w:color w:val="000000"/>
          <w:sz w:val="28"/>
        </w:rPr>
        <w:t xml:space="preserve">
      </w:t>
      </w:r>
      <w:r>
        <w:rPr>
          <w:rFonts w:ascii="Times New Roman"/>
          <w:b w:val="false"/>
          <w:i w:val="false"/>
          <w:color w:val="000000"/>
          <w:sz w:val="28"/>
        </w:rPr>
        <w:t>2) анықтамаға қол қою;</w:t>
      </w:r>
      <w:r>
        <w:br/>
      </w:r>
      <w:r>
        <w:rPr>
          <w:rFonts w:ascii="Times New Roman"/>
          <w:b w:val="false"/>
          <w:i w:val="false"/>
          <w:color w:val="000000"/>
          <w:sz w:val="28"/>
        </w:rPr>
        <w:t xml:space="preserve">
      </w:t>
      </w:r>
      <w:r>
        <w:rPr>
          <w:rFonts w:ascii="Times New Roman"/>
          <w:b w:val="false"/>
          <w:i w:val="false"/>
          <w:color w:val="000000"/>
          <w:sz w:val="28"/>
        </w:rPr>
        <w:t>3) анықтаманы беру.</w:t>
      </w:r>
    </w:p>
    <w:bookmarkEnd w:id="6"/>
    <w:bookmarkStart w:name="z40"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41" w:id="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жауапты орындаушы;</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ауылдық округтің әкімі.</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сенімхат бойынша оның өкілі) көрсетілетін қызметті берушіге 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жауапты орындаушы құжаттарды қабылдауды жүзеге асырады, тексереді, тіркейді және анықтаманы даярлайды – 5 минут;</w:t>
      </w:r>
      <w:r>
        <w:br/>
      </w:r>
      <w:r>
        <w:rPr>
          <w:rFonts w:ascii="Times New Roman"/>
          <w:b w:val="false"/>
          <w:i w:val="false"/>
          <w:color w:val="000000"/>
          <w:sz w:val="28"/>
        </w:rPr>
        <w:t xml:space="preserve">
      </w:t>
      </w:r>
      <w:r>
        <w:rPr>
          <w:rFonts w:ascii="Times New Roman"/>
          <w:b w:val="false"/>
          <w:i w:val="false"/>
          <w:color w:val="000000"/>
          <w:sz w:val="28"/>
        </w:rPr>
        <w:t>2) басшы көрсетілетін қызметті алушының атаулы әлеуметтік көмек алушыларға тиесілігін (не тиесілі еместігін) растайтын көрсетілетін қызметті алушының анықтамасына қол қояды – 5 минут;</w:t>
      </w:r>
      <w:r>
        <w:br/>
      </w:r>
      <w:r>
        <w:rPr>
          <w:rFonts w:ascii="Times New Roman"/>
          <w:b w:val="false"/>
          <w:i w:val="false"/>
          <w:color w:val="000000"/>
          <w:sz w:val="28"/>
        </w:rPr>
        <w:t xml:space="preserve">
      </w:t>
      </w:r>
      <w:r>
        <w:rPr>
          <w:rFonts w:ascii="Times New Roman"/>
          <w:b w:val="false"/>
          <w:i w:val="false"/>
          <w:color w:val="000000"/>
          <w:sz w:val="28"/>
        </w:rPr>
        <w:t>3) жауапты орындаушы көрсетілетін қызметті алушының атаулы әлеуметтік көмек алушыларға тиесілігін (не тиесілі еместігін) растайтын анықтаманы көрсетілетін қызметті алушыға (немесе сенімхат бойынша оның өкіліне) береді – 5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сенімхат бойынша оның өкілі) ауылдық округтің әкіміне 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жауапты орындаушы құжаттарды қабылдауды жүзеге асырады, тексереді, тіркейді және анықтаманы даярлайды – 5 минут;</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көрсетілетін қызметті алушының атаулы әлеуметтік көмек алушыларға тиесілігін (не тиесілі еместігін) растайтын анықтамасына қол қояды – 5 минут;</w:t>
      </w:r>
      <w:r>
        <w:br/>
      </w:r>
      <w:r>
        <w:rPr>
          <w:rFonts w:ascii="Times New Roman"/>
          <w:b w:val="false"/>
          <w:i w:val="false"/>
          <w:color w:val="000000"/>
          <w:sz w:val="28"/>
        </w:rPr>
        <w:t xml:space="preserve">
      </w:t>
      </w:r>
      <w:r>
        <w:rPr>
          <w:rFonts w:ascii="Times New Roman"/>
          <w:b w:val="false"/>
          <w:i w:val="false"/>
          <w:color w:val="000000"/>
          <w:sz w:val="28"/>
        </w:rPr>
        <w:t>3) жауапты орындаушы көрсетілетін қызметті алушының атаулы әлеуметтік көмек алушыларға тиесілігін (не тиесілі еместігін) растайтын анықтаманы көрсетілетін қызметті алушыға (немесе сенімхат бойынша оның өкіліне) береді – 5 минут.</w:t>
      </w:r>
    </w:p>
    <w:bookmarkEnd w:id="8"/>
    <w:bookmarkStart w:name="z54" w:id="9"/>
    <w:p>
      <w:pPr>
        <w:spacing w:after="0"/>
        <w:ind w:left="0"/>
        <w:jc w:val="left"/>
      </w:pPr>
      <w:r>
        <w:rPr>
          <w:rFonts w:ascii="Times New Roman"/>
          <w:b/>
          <w:i w:val="false"/>
          <w:color w:val="000000"/>
        </w:rPr>
        <w:t xml:space="preserve"> 4. ХҚКО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55" w:id="10"/>
    <w:p>
      <w:pPr>
        <w:spacing w:after="0"/>
        <w:ind w:left="0"/>
        <w:jc w:val="both"/>
      </w:pPr>
      <w:r>
        <w:rPr>
          <w:rFonts w:ascii="Times New Roman"/>
          <w:b w:val="false"/>
          <w:i w:val="false"/>
          <w:color w:val="000000"/>
          <w:sz w:val="28"/>
        </w:rPr>
        <w:t xml:space="preserve">
      9. ХҚКО өтініш білдіру тәртібін сипаттау, көрсетілетін қызметті берушінің сұранысын өңдеудің ұзақтығы: </w:t>
      </w:r>
      <w:r>
        <w:br/>
      </w:r>
      <w:r>
        <w:rPr>
          <w:rFonts w:ascii="Times New Roman"/>
          <w:b w:val="false"/>
          <w:i w:val="false"/>
          <w:color w:val="000000"/>
          <w:sz w:val="28"/>
        </w:rPr>
        <w:t xml:space="preserve">
      </w:t>
      </w:r>
      <w:r>
        <w:rPr>
          <w:rFonts w:ascii="Times New Roman"/>
          <w:b w:val="false"/>
          <w:i w:val="false"/>
          <w:color w:val="000000"/>
          <w:sz w:val="28"/>
        </w:rPr>
        <w:t>1-процесс – ХҚКО инспекторы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 қабылдау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ХҚКО инспекторы құжаттарды қабылдауға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 - ХҚКО инспекторы тиісті құжаттарды қабылдау туралы қолхатта көрсетілген мерзімде, көрсетілетін қызметті алушыға мемлекеттік көрсетілетін қызметтің дайын нәтижесін береді.</w:t>
      </w:r>
      <w:r>
        <w:br/>
      </w:r>
      <w:r>
        <w:rPr>
          <w:rFonts w:ascii="Times New Roman"/>
          <w:b w:val="false"/>
          <w:i w:val="false"/>
          <w:color w:val="000000"/>
          <w:sz w:val="28"/>
        </w:rPr>
        <w:t xml:space="preserve">
      </w:t>
      </w:r>
      <w:r>
        <w:rPr>
          <w:rFonts w:ascii="Times New Roman"/>
          <w:b w:val="false"/>
          <w:i w:val="false"/>
          <w:color w:val="000000"/>
          <w:sz w:val="28"/>
        </w:rPr>
        <w:t>ХККО-на жүгіну кезінде 3 жұмыс күні (ХККО-да кұжаттарды кабылдау күні мемлекеттик корсетілетін кызметтің күнине кірмейді).</w:t>
      </w:r>
      <w:r>
        <w:br/>
      </w:r>
      <w:r>
        <w:rPr>
          <w:rFonts w:ascii="Times New Roman"/>
          <w:b w:val="false"/>
          <w:i w:val="false"/>
          <w:color w:val="000000"/>
          <w:sz w:val="28"/>
        </w:rPr>
        <w:t xml:space="preserve">
      </w:t>
      </w:r>
      <w:r>
        <w:rPr>
          <w:rFonts w:ascii="Times New Roman"/>
          <w:b w:val="false"/>
          <w:i w:val="false"/>
          <w:color w:val="000000"/>
          <w:sz w:val="28"/>
        </w:rPr>
        <w:t>Құжаттардың топтамасын тапсыру үшін күтудің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қызмет көрсетудің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көрсетілетін қызмет кезінде көрсетілетін қызметті берушінің және көрсетілетін қызметті алушының өтініш білдіру тәртібін және 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1-процесс – көрсетілетін қызметті алушы көрсетілетін қызметті алу үшін порталға ЖСН/БСН және паролін (авторизациялау процесі) енгізеді;</w:t>
      </w:r>
      <w:r>
        <w:br/>
      </w:r>
      <w:r>
        <w:rPr>
          <w:rFonts w:ascii="Times New Roman"/>
          <w:b w:val="false"/>
          <w:i w:val="false"/>
          <w:color w:val="000000"/>
          <w:sz w:val="28"/>
        </w:rPr>
        <w:t xml:space="preserve">
      </w:t>
      </w:r>
      <w:r>
        <w:rPr>
          <w:rFonts w:ascii="Times New Roman"/>
          <w:b w:val="false"/>
          <w:i w:val="false"/>
          <w:color w:val="000000"/>
          <w:sz w:val="28"/>
        </w:rPr>
        <w:t>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алушының мәліметтерінде бұзушылықтардың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 осы Регламентте көрсетілген қызметтерді таңдау үшін сұраныстың нысанын шығару, оның құрылымы мен пішімді талаптарын ескере отырып, қызметтерді көрсету және көрсетілетін қызметті алушымен нысанды толтыру (деректерді енгізу),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ЭЦҚ) тіркеу куәлігін таңдау;</w:t>
      </w:r>
      <w:r>
        <w:br/>
      </w:r>
      <w:r>
        <w:rPr>
          <w:rFonts w:ascii="Times New Roman"/>
          <w:b w:val="false"/>
          <w:i w:val="false"/>
          <w:color w:val="000000"/>
          <w:sz w:val="28"/>
        </w:rPr>
        <w:t xml:space="preserve">
      </w:t>
      </w:r>
      <w:r>
        <w:rPr>
          <w:rFonts w:ascii="Times New Roman"/>
          <w:b w:val="false"/>
          <w:i w:val="false"/>
          <w:color w:val="000000"/>
          <w:sz w:val="28"/>
        </w:rPr>
        <w:t>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құжатын (көрсетілетін қызметті алушының сұранысын) жолдау;</w:t>
      </w:r>
      <w:r>
        <w:br/>
      </w:r>
      <w:r>
        <w:rPr>
          <w:rFonts w:ascii="Times New Roman"/>
          <w:b w:val="false"/>
          <w:i w:val="false"/>
          <w:color w:val="000000"/>
          <w:sz w:val="28"/>
        </w:rPr>
        <w:t xml:space="preserve">
      </w:t>
      </w:r>
      <w:r>
        <w:rPr>
          <w:rFonts w:ascii="Times New Roman"/>
          <w:b w:val="false"/>
          <w:i w:val="false"/>
          <w:color w:val="000000"/>
          <w:sz w:val="28"/>
        </w:rPr>
        <w:t xml:space="preserve">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7-процесс – көрсетілетін қызметті алушымен мемлекеттік көрсетілетін қызметтің нәтижесін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ХҚКО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 атаулы</w:t>
            </w:r>
            <w:r>
              <w:br/>
            </w:r>
            <w:r>
              <w:rPr>
                <w:rFonts w:ascii="Times New Roman"/>
                <w:b w:val="false"/>
                <w:i w:val="false"/>
                <w:color w:val="000000"/>
                <w:sz w:val="20"/>
              </w:rPr>
              <w:t>әлеуметтік көмек алушыларға тиесілігін</w:t>
            </w:r>
            <w:r>
              <w:br/>
            </w:r>
            <w:r>
              <w:rPr>
                <w:rFonts w:ascii="Times New Roman"/>
                <w:b w:val="false"/>
                <w:i w:val="false"/>
                <w:color w:val="000000"/>
                <w:sz w:val="20"/>
              </w:rPr>
              <w:t>растайтын анықтама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77" w:id="11"/>
    <w:p>
      <w:pPr>
        <w:spacing w:after="0"/>
        <w:ind w:left="0"/>
        <w:jc w:val="left"/>
      </w:pPr>
      <w:r>
        <w:rPr>
          <w:rFonts w:ascii="Times New Roman"/>
          <w:b/>
          <w:i w:val="false"/>
          <w:color w:val="000000"/>
        </w:rPr>
        <w:t xml:space="preserve"> Портал арқылы электрондық мемлекеттік қызмет көрсету кезінде функционалдық өзара іс-қимылының диаграммасы</w:t>
      </w:r>
    </w:p>
    <w:bookmarkEnd w:id="11"/>
    <w:bookmarkStart w:name="z78"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Аббревиатуралардың мағынасын түсіндіру:</w:t>
      </w:r>
      <w:r>
        <w:br/>
      </w:r>
      <w:r>
        <w:rPr>
          <w:rFonts w:ascii="Times New Roman"/>
          <w:b w:val="false"/>
          <w:i w:val="false"/>
          <w:color w:val="000000"/>
          <w:sz w:val="28"/>
        </w:rPr>
        <w:t xml:space="preserve">
      </w:t>
      </w:r>
      <w:r>
        <w:rPr>
          <w:rFonts w:ascii="Times New Roman"/>
          <w:b w:val="false"/>
          <w:i w:val="false"/>
          <w:color w:val="000000"/>
          <w:sz w:val="28"/>
        </w:rPr>
        <w:t>Портал АЖ– ақпараттық жүйесі;</w:t>
      </w:r>
      <w:r>
        <w:br/>
      </w:r>
      <w:r>
        <w:rPr>
          <w:rFonts w:ascii="Times New Roman"/>
          <w:b w:val="false"/>
          <w:i w:val="false"/>
          <w:color w:val="000000"/>
          <w:sz w:val="28"/>
        </w:rPr>
        <w:t xml:space="preserve">
      </w:t>
      </w:r>
      <w:r>
        <w:rPr>
          <w:rFonts w:ascii="Times New Roman"/>
          <w:b w:val="false"/>
          <w:i w:val="false"/>
          <w:color w:val="000000"/>
          <w:sz w:val="28"/>
        </w:rPr>
        <w:t>ЭҮӨШ АЖО – "электрондық үкімет" өңірлік шлюзының автоматтандырылған жұмыс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 көмек</w:t>
            </w:r>
            <w:r>
              <w:br/>
            </w:r>
            <w:r>
              <w:rPr>
                <w:rFonts w:ascii="Times New Roman"/>
                <w:b w:val="false"/>
                <w:i w:val="false"/>
                <w:color w:val="000000"/>
                <w:sz w:val="20"/>
              </w:rPr>
              <w:t>алушыларға тиесілігін</w:t>
            </w:r>
            <w:r>
              <w:br/>
            </w:r>
            <w:r>
              <w:rPr>
                <w:rFonts w:ascii="Times New Roman"/>
                <w:b w:val="false"/>
                <w:i w:val="false"/>
                <w:color w:val="000000"/>
                <w:sz w:val="20"/>
              </w:rPr>
              <w:t>растайтын анықтама беру"</w:t>
            </w:r>
            <w:r>
              <w:br/>
            </w:r>
            <w:r>
              <w:rPr>
                <w:rFonts w:ascii="Times New Roman"/>
                <w:b w:val="false"/>
                <w:i w:val="false"/>
                <w:color w:val="000000"/>
                <w:sz w:val="20"/>
              </w:rPr>
              <w:t>мемлекеттік көрсетілетінқызмет</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bookmarkStart w:name="z83" w:id="13"/>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қызметті көрсету бизнес-процестерінің анықтамалығы Көрсетілетін қызметті алушы (немесе сенімхат бойынша оның өкілі) көрсетілетін қызметті берушіге өтініш білдірген кезде</w:t>
      </w:r>
    </w:p>
    <w:bookmarkEnd w:id="13"/>
    <w:bookmarkStart w:name="z84"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52070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Аббревиатуралардың мағынасын түсіндіру:</w:t>
      </w:r>
      <w:r>
        <w:br/>
      </w:r>
      <w:r>
        <w:rPr>
          <w:rFonts w:ascii="Times New Roman"/>
          <w:b w:val="false"/>
          <w:i w:val="false"/>
          <w:color w:val="000000"/>
          <w:sz w:val="28"/>
        </w:rPr>
        <w:t xml:space="preserve">
      </w:t>
      </w:r>
      <w:r>
        <w:rPr>
          <w:rFonts w:ascii="Times New Roman"/>
          <w:b w:val="false"/>
          <w:i w:val="false"/>
          <w:color w:val="000000"/>
          <w:sz w:val="28"/>
        </w:rPr>
        <w:t>ХҚКО- Халыққа қызмет көрсету орталығы.</w:t>
      </w:r>
      <w:r>
        <w:br/>
      </w:r>
      <w:r>
        <w:rPr>
          <w:rFonts w:ascii="Times New Roman"/>
          <w:b w:val="false"/>
          <w:i w:val="false"/>
          <w:color w:val="000000"/>
          <w:sz w:val="28"/>
        </w:rPr>
        <w:t>
</w:t>
      </w:r>
    </w:p>
    <w:bookmarkStart w:name="z87"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5308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086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16"/>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қызметті көрсету бизнес-процестерінің анықтамалығы Көрсетілетін қызметті алушы (немесе сенімхат бойынша оның өкілі) ауылдық округтің әкіміне өтініш білдірген кезде</w:t>
      </w:r>
    </w:p>
    <w:bookmarkEnd w:id="16"/>
    <w:bookmarkStart w:name="z89"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50546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546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52324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324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