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82d9" w14:textId="9178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28 қаңтардағы № А-2/36 қаулысы. Ақмола облысының Әділет департаментінде 2016 жылғы 9 наурызда № 5277 болып тіркелді. Күші жойылды - Ақмола облысы әкімдігінің 2020 жылғы 21 ақпандағы № А-2/82 қаулысымен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000000"/>
          <w:sz w:val="28"/>
        </w:rPr>
        <w:t>№ А-2/82</w:t>
      </w:r>
      <w:r>
        <w:rPr>
          <w:rFonts w:ascii="Times New Roman"/>
          <w:b w:val="false"/>
          <w:i w:val="false"/>
          <w:color w:val="ff0000"/>
          <w:sz w:val="28"/>
        </w:rPr>
        <w:t xml:space="preserve">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1-тармаққ орыс тілінде өзгеріс енгізілді, қазақ тіліндегі мәтіні өзгермейді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Н.Ж.Нұркеновке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А-2/36 қаулысымен</w:t>
            </w:r>
            <w:r>
              <w:br/>
            </w:r>
            <w:r>
              <w:rPr>
                <w:rFonts w:ascii="Times New Roman"/>
                <w:b w:val="false"/>
                <w:i w:val="false"/>
                <w:color w:val="000000"/>
                <w:sz w:val="20"/>
              </w:rPr>
              <w:t>бекітілді</w:t>
            </w:r>
          </w:p>
        </w:tc>
      </w:tr>
    </w:tbl>
    <w:bookmarkStart w:name="z82" w:id="1"/>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w:t>
      </w:r>
    </w:p>
    <w:bookmarkEnd w:id="1"/>
    <w:bookmarkStart w:name="z83"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6" w:id="3"/>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(бұдан әрі – мемлекеттік көрсетілетін қызмет) Ақмола облысының техникалық және кәсіптік, орта білімнен кейінгі білім беретін ұйымдарымен көрсетіледі (бұдан әрі – көрсетілетін қызметті беруші).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Техникалық және кәсіптік, орта білімнен кейінгі оқу орындарында білім алатындарды ауыстыру немесе қайта қабылдау туралы бұйрық, мемлекеттік қызмет көрсетудің нәтижесі болып табылады (бұдан әрі - бұйрық).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ұсыну нысаны - қағаз түрінде.</w:t>
      </w:r>
    </w:p>
    <w:bookmarkStart w:name="z84"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
    <w:p>
      <w:pPr>
        <w:spacing w:after="0"/>
        <w:ind w:left="0"/>
        <w:jc w:val="both"/>
      </w:pPr>
      <w:bookmarkStart w:name="z11" w:id="5"/>
      <w:r>
        <w:rPr>
          <w:rFonts w:ascii="Times New Roman"/>
          <w:b w:val="false"/>
          <w:i w:val="false"/>
          <w:color w:val="000000"/>
          <w:sz w:val="28"/>
        </w:rPr>
        <w:t xml:space="preserve">
      4. Мемлекеттік қызмет алу үшін көрсетілетін қызметті алушы Қазақстан Республикасы Білім және ғылым министрінің міндетін атқарушының 2015 жылғы 6қарашадағы№ 627 бұйрығымен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қажет.</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тіркеуді жүзеге асырады және басшыға ұсынады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бұйрық жобасын дайындайды және басшыға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ауысу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құжаттар топтамасын тапсырған сәттен бастап - 28 күнтізбелік күн, бірақ қабылдаушы білім беру ұйымының кезекті емтихан сессиясы басталғанға дейін бес күннен кешіктірмей;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кәмелетке толмаған білім алушының ата-анасы немесе заңды өкілдері басқа тұрғылықты жерге көшкен жағдайда, растау құжаттарын ұсынса, оны каникул кезеңінен басқа уақытта да ауыстыруға рұқсат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қайта қабылдау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құжаттар топтамасын тапсырған сәттен бастап – берілген күннен бастап 12 күнтізбелік күн;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оқу ақысын төлемегені үшін семестр кезінде оқудан шығарылған білім алушы төлемақы бойынша берешегін өтеген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оқудан шығарылған күннен кейін 26 күнтізбелік күні төлемақы бойынша берешегін өтегені туралы құжатты ұсынған жағдайда, үш жұмыс күні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басшы бұйрық жобасымен танысады, қол қояды және бұйрықты кеңсеге жолдайды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кеңсенің қызметкері бұйрықты тіркейді және көрсетілетін қызметті алушыға бұйрықтың көшірмесін береді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құжаттарды тіркеу, басшыға құжаттар пакетін жолдау;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бұйрықтың жобасын дайындау және басшыға жолдау;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бұйрыққа қол қою, бұйрықты кеңсеге жолдау;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бұйрықты тіркеу, көрсетілетін қызметті алушыға бұйрықтың көшірмесін беру.</w:t>
      </w:r>
    </w:p>
    <w:bookmarkStart w:name="z8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6"/>
    <w:p>
      <w:pPr>
        <w:spacing w:after="0"/>
        <w:ind w:left="0"/>
        <w:jc w:val="both"/>
      </w:pPr>
      <w:bookmarkStart w:name="z31" w:id="7"/>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кеңсенің қызметкері;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жауапты орындаушы.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тіркеуді жүзеге асырады және басшыға ұсынады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бұйрық жобасын дайындайды және басшыға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ауысу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құжаттар топтамасын тапсырған сәттен бастап - 28 күнтізбелік күн, бірақ қабылдаушы білім беру ұйымының кезекті емтихан сессиясы басталғанға дейін бес күннен кешіктірмей;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кәмелетке толмаған білім алушының ата-анасы немесе заңды өкілдері басқа тұрғылықты жерге көшкен жағдайда, растау құжаттарын ұсынса, оны каникул кезеңінен басқа уақытта да ауыстыруға рұқсат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қайта қабылдау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құжаттар топтамасын тапсырған сәттен бастап – берілген күннен бастап 12 күнтізбелік күн;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оқу ақысын төлемегені үшін семестр кезінде оқудан шығарылған білім алушы төлемақы бойынша берешегін өтеген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оқудан шығарылған күннен кейін 26 күнтізбелік күн төлемақы бойынша берешегін өтегені туралы құжатты ұсынған жағдайда, үш жұмыс күні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басшы бұйрық жобасымен танысады, қол қояды және бұйрықты кеңсеге жолдайды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кеңсенің қызметкері бұйрықты тіркейді және көрсетілетін қызметті алушыға бұйрықтың көшірмесін береді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әрекеттесуін толықтай сипаттауы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білімнің білім беру бағдарламаларын</w:t>
            </w:r>
            <w:r>
              <w:br/>
            </w:r>
            <w:r>
              <w:rPr>
                <w:rFonts w:ascii="Times New Roman"/>
                <w:b w:val="false"/>
                <w:i w:val="false"/>
                <w:color w:val="000000"/>
                <w:sz w:val="20"/>
              </w:rPr>
              <w:t>іске асыратын білім беру ұйымдарындағы</w:t>
            </w:r>
            <w:r>
              <w:br/>
            </w:r>
            <w:r>
              <w:rPr>
                <w:rFonts w:ascii="Times New Roman"/>
                <w:b w:val="false"/>
                <w:i w:val="false"/>
                <w:color w:val="000000"/>
                <w:sz w:val="20"/>
              </w:rPr>
              <w:t>білім алушыларды ауыстыру және қайта қабылдау"</w:t>
            </w:r>
            <w:r>
              <w:br/>
            </w:r>
            <w:r>
              <w:rPr>
                <w:rFonts w:ascii="Times New Roman"/>
                <w:b w:val="false"/>
                <w:i w:val="false"/>
                <w:color w:val="000000"/>
                <w:sz w:val="20"/>
              </w:rPr>
              <w:t xml:space="preserve">мемлекеттік көрсетілетін қызметтің </w:t>
            </w:r>
            <w:r>
              <w:br/>
            </w:r>
            <w:r>
              <w:rPr>
                <w:rFonts w:ascii="Times New Roman"/>
                <w:b w:val="false"/>
                <w:i w:val="false"/>
                <w:color w:val="000000"/>
                <w:sz w:val="20"/>
              </w:rPr>
              <w:t>регламентіне қосымша</w:t>
            </w:r>
          </w:p>
        </w:tc>
      </w:tr>
    </w:tbl>
    <w:bookmarkStart w:name="z86" w:id="8"/>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қызмет көрсетудің бизнес-процестерінің анықтамалығы</w:t>
      </w:r>
    </w:p>
    <w:bookmarkEnd w:id="8"/>
    <w:bookmarkStart w:name="z87" w:id="9"/>
    <w:p>
      <w:pPr>
        <w:spacing w:after="0"/>
        <w:ind w:left="0"/>
        <w:jc w:val="left"/>
      </w:pPr>
    </w:p>
    <w:bookmarkEnd w:id="9"/>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86600"/>
                    </a:xfrm>
                    <a:prstGeom prst="rect">
                      <a:avLst/>
                    </a:prstGeom>
                  </pic:spPr>
                </pic:pic>
              </a:graphicData>
            </a:graphic>
          </wp:inline>
        </w:drawing>
      </w:r>
    </w:p>
    <w:p>
      <w:pPr>
        <w:spacing w:after="0"/>
        <w:ind w:left="0"/>
        <w:jc w:val="left"/>
      </w:pPr>
      <w:r>
        <w:br/>
      </w:r>
    </w:p>
    <w:bookmarkStart w:name="z88" w:id="10"/>
    <w:p>
      <w:pPr>
        <w:spacing w:after="0"/>
        <w:ind w:left="0"/>
        <w:jc w:val="left"/>
      </w:pPr>
    </w:p>
    <w:bookmarkEnd w:id="10"/>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8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А-2/36 қаулысымен</w:t>
            </w:r>
            <w:r>
              <w:br/>
            </w:r>
            <w:r>
              <w:rPr>
                <w:rFonts w:ascii="Times New Roman"/>
                <w:b w:val="false"/>
                <w:i w:val="false"/>
                <w:color w:val="000000"/>
                <w:sz w:val="20"/>
              </w:rPr>
              <w:t>бекітілді</w:t>
            </w:r>
          </w:p>
        </w:tc>
      </w:tr>
    </w:tbl>
    <w:bookmarkStart w:name="z89" w:id="11"/>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31.10.2019 </w:t>
      </w:r>
      <w:r>
        <w:rPr>
          <w:rFonts w:ascii="Times New Roman"/>
          <w:b w:val="false"/>
          <w:i w:val="false"/>
          <w:color w:val="ff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p>
    <w:bookmarkStart w:name="z90" w:id="12"/>
    <w:p>
      <w:pPr>
        <w:spacing w:after="0"/>
        <w:ind w:left="0"/>
        <w:jc w:val="left"/>
      </w:pPr>
      <w:r>
        <w:rPr>
          <w:rFonts w:ascii="Times New Roman"/>
          <w:b/>
          <w:i w:val="false"/>
          <w:color w:val="000000"/>
        </w:rPr>
        <w:t xml:space="preserve"> 1. Жалпы ережелер</w:t>
      </w:r>
    </w:p>
    <w:bookmarkEnd w:id="12"/>
    <w:bookmarkStart w:name="z91" w:id="13"/>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 (бұдан әрі – мемлекеттік көрсетілетін қызмет) Ақмола облысының техникалық және кәсіптік, орта білімнен кейінгі білім беру ұйымдарымен көрсетіледі (бұдан әрі – көрсетілетін қызметті беруші).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bookmarkStart w:name="z49" w:id="14"/>
    <w:p>
      <w:pPr>
        <w:spacing w:after="0"/>
        <w:ind w:left="0"/>
        <w:jc w:val="both"/>
      </w:pPr>
      <w:r>
        <w:rPr>
          <w:rFonts w:ascii="Times New Roman"/>
          <w:b w:val="false"/>
          <w:i w:val="false"/>
          <w:color w:val="000000"/>
          <w:sz w:val="28"/>
        </w:rPr>
        <w:t xml:space="preserve">
      3. Мемлекеттік қызметті көрсету нәтижесі –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техникалық және кәсіптік, орта білімнен кейінгі білім алуды аяқтамаған адамдарға анықтама беру (бұдан әрі – анықтама).</w:t>
      </w:r>
    </w:p>
    <w:bookmarkEnd w:id="14"/>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Start w:name="z50"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51" w:id="1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Білім және ғылым министрінің міндетін атқарушысының 2015 жылғы 6 қарашадағы № 627 бұйрығымен бекітілген "Техникалық және кәсіптік, орта білімнен кейінгі білім алуды аяқтамаған адамдарға анықтама беру" (нормативтік құқықтық актілерді мемлекеттік тіркеу тізілімінде № 12417 болып тіркелген)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6"/>
    <w:bookmarkStart w:name="z52"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7"/>
    <w:p>
      <w:pPr>
        <w:spacing w:after="0"/>
        <w:ind w:left="0"/>
        <w:jc w:val="both"/>
      </w:pPr>
      <w:r>
        <w:rPr>
          <w:rFonts w:ascii="Times New Roman"/>
          <w:b w:val="false"/>
          <w:i w:val="false"/>
          <w:color w:val="000000"/>
          <w:sz w:val="28"/>
        </w:rPr>
        <w:t>
      1) кеңсенің қызметкері өтінішті қабылдауды және тіркеуді жүзеге асырады – 15 минут;</w:t>
      </w:r>
    </w:p>
    <w:p>
      <w:pPr>
        <w:spacing w:after="0"/>
        <w:ind w:left="0"/>
        <w:jc w:val="both"/>
      </w:pPr>
      <w:r>
        <w:rPr>
          <w:rFonts w:ascii="Times New Roman"/>
          <w:b w:val="false"/>
          <w:i w:val="false"/>
          <w:color w:val="000000"/>
          <w:sz w:val="28"/>
        </w:rPr>
        <w:t>
      2) басшы өтінішті қарайды, жауапты орындаушыны белгілейді – 15 минут;</w:t>
      </w:r>
    </w:p>
    <w:p>
      <w:pPr>
        <w:spacing w:after="0"/>
        <w:ind w:left="0"/>
        <w:jc w:val="both"/>
      </w:pPr>
      <w:r>
        <w:rPr>
          <w:rFonts w:ascii="Times New Roman"/>
          <w:b w:val="false"/>
          <w:i w:val="false"/>
          <w:color w:val="000000"/>
          <w:sz w:val="28"/>
        </w:rPr>
        <w:t>
      3) жауапты орындаушы анықтаманың жобасын дайындайды – 2 жұмыс күні;</w:t>
      </w:r>
    </w:p>
    <w:p>
      <w:pPr>
        <w:spacing w:after="0"/>
        <w:ind w:left="0"/>
        <w:jc w:val="both"/>
      </w:pPr>
      <w:r>
        <w:rPr>
          <w:rFonts w:ascii="Times New Roman"/>
          <w:b w:val="false"/>
          <w:i w:val="false"/>
          <w:color w:val="000000"/>
          <w:sz w:val="28"/>
        </w:rPr>
        <w:t>
      4) басшы анықтамаға қол қояды – 15 минут;</w:t>
      </w:r>
    </w:p>
    <w:p>
      <w:pPr>
        <w:spacing w:after="0"/>
        <w:ind w:left="0"/>
        <w:jc w:val="both"/>
      </w:pPr>
      <w:r>
        <w:rPr>
          <w:rFonts w:ascii="Times New Roman"/>
          <w:b w:val="false"/>
          <w:i w:val="false"/>
          <w:color w:val="000000"/>
          <w:sz w:val="28"/>
        </w:rPr>
        <w:t>
      5) кеңсенің қызметкері көрсетілетін қызметті алушыға анықтаманы береді – 15 минут.</w:t>
      </w:r>
    </w:p>
    <w:bookmarkStart w:name="z53" w:id="1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8"/>
    <w:p>
      <w:pPr>
        <w:spacing w:after="0"/>
        <w:ind w:left="0"/>
        <w:jc w:val="both"/>
      </w:pPr>
      <w:r>
        <w:rPr>
          <w:rFonts w:ascii="Times New Roman"/>
          <w:b w:val="false"/>
          <w:i w:val="false"/>
          <w:color w:val="000000"/>
          <w:sz w:val="28"/>
        </w:rPr>
        <w:t>
      1) көрсетілетін қызметті алушыға қолхат беру, басшыға өтінішті жолдау;</w:t>
      </w:r>
    </w:p>
    <w:p>
      <w:pPr>
        <w:spacing w:after="0"/>
        <w:ind w:left="0"/>
        <w:jc w:val="both"/>
      </w:pPr>
      <w:r>
        <w:rPr>
          <w:rFonts w:ascii="Times New Roman"/>
          <w:b w:val="false"/>
          <w:i w:val="false"/>
          <w:color w:val="000000"/>
          <w:sz w:val="28"/>
        </w:rPr>
        <w:t>
      2) орындау үшін жауапты орындаушыны белгілеу;</w:t>
      </w:r>
    </w:p>
    <w:p>
      <w:pPr>
        <w:spacing w:after="0"/>
        <w:ind w:left="0"/>
        <w:jc w:val="both"/>
      </w:pPr>
      <w:r>
        <w:rPr>
          <w:rFonts w:ascii="Times New Roman"/>
          <w:b w:val="false"/>
          <w:i w:val="false"/>
          <w:color w:val="000000"/>
          <w:sz w:val="28"/>
        </w:rPr>
        <w:t>
      3) анықтаманың жобасын дайындау және басшыға жолдау;</w:t>
      </w:r>
    </w:p>
    <w:p>
      <w:pPr>
        <w:spacing w:after="0"/>
        <w:ind w:left="0"/>
        <w:jc w:val="both"/>
      </w:pPr>
      <w:r>
        <w:rPr>
          <w:rFonts w:ascii="Times New Roman"/>
          <w:b w:val="false"/>
          <w:i w:val="false"/>
          <w:color w:val="000000"/>
          <w:sz w:val="28"/>
        </w:rPr>
        <w:t>
      4) анықтамаға қол қою, анықтаманы кеңсеге жолдау;</w:t>
      </w:r>
    </w:p>
    <w:p>
      <w:pPr>
        <w:spacing w:after="0"/>
        <w:ind w:left="0"/>
        <w:jc w:val="both"/>
      </w:pPr>
      <w:r>
        <w:rPr>
          <w:rFonts w:ascii="Times New Roman"/>
          <w:b w:val="false"/>
          <w:i w:val="false"/>
          <w:color w:val="000000"/>
          <w:sz w:val="28"/>
        </w:rPr>
        <w:t>
      5) анықтама беру.</w:t>
      </w:r>
    </w:p>
    <w:bookmarkStart w:name="z54"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19"/>
    <w:bookmarkStart w:name="z55"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кеңсенің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bookmarkStart w:name="z56" w:id="2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рәсімдерінің (іс-қимылының) реттілігін сипаттау:</w:t>
      </w:r>
    </w:p>
    <w:bookmarkEnd w:id="21"/>
    <w:p>
      <w:pPr>
        <w:spacing w:after="0"/>
        <w:ind w:left="0"/>
        <w:jc w:val="both"/>
      </w:pPr>
      <w:r>
        <w:rPr>
          <w:rFonts w:ascii="Times New Roman"/>
          <w:b w:val="false"/>
          <w:i w:val="false"/>
          <w:color w:val="000000"/>
          <w:sz w:val="28"/>
        </w:rPr>
        <w:t>
      1) кеңсенің қызметкері өтінішті қабылдауды және тіркеуді жүзеге асырады – 15 минут;</w:t>
      </w:r>
    </w:p>
    <w:p>
      <w:pPr>
        <w:spacing w:after="0"/>
        <w:ind w:left="0"/>
        <w:jc w:val="both"/>
      </w:pPr>
      <w:r>
        <w:rPr>
          <w:rFonts w:ascii="Times New Roman"/>
          <w:b w:val="false"/>
          <w:i w:val="false"/>
          <w:color w:val="000000"/>
          <w:sz w:val="28"/>
        </w:rPr>
        <w:t>
      2) басшы өтінішті қарайды, жауапты орындаушыны белгілейді – 15 минут;</w:t>
      </w:r>
    </w:p>
    <w:p>
      <w:pPr>
        <w:spacing w:after="0"/>
        <w:ind w:left="0"/>
        <w:jc w:val="both"/>
      </w:pPr>
      <w:r>
        <w:rPr>
          <w:rFonts w:ascii="Times New Roman"/>
          <w:b w:val="false"/>
          <w:i w:val="false"/>
          <w:color w:val="000000"/>
          <w:sz w:val="28"/>
        </w:rPr>
        <w:t>
      3) жауапты орындаушы анықтаманың жобасын дайындайды – 2 жұмыс күні;</w:t>
      </w:r>
    </w:p>
    <w:p>
      <w:pPr>
        <w:spacing w:after="0"/>
        <w:ind w:left="0"/>
        <w:jc w:val="both"/>
      </w:pPr>
      <w:r>
        <w:rPr>
          <w:rFonts w:ascii="Times New Roman"/>
          <w:b w:val="false"/>
          <w:i w:val="false"/>
          <w:color w:val="000000"/>
          <w:sz w:val="28"/>
        </w:rPr>
        <w:t>
      4) басшы анықтамаға қол қояды – 15 минут;</w:t>
      </w:r>
    </w:p>
    <w:p>
      <w:pPr>
        <w:spacing w:after="0"/>
        <w:ind w:left="0"/>
        <w:jc w:val="both"/>
      </w:pPr>
      <w:r>
        <w:rPr>
          <w:rFonts w:ascii="Times New Roman"/>
          <w:b w:val="false"/>
          <w:i w:val="false"/>
          <w:color w:val="000000"/>
          <w:sz w:val="28"/>
        </w:rPr>
        <w:t>
      5) кеңсенің қызметкері көрсетілетін қызметті алушыға анықтаманы береді – 15 минут.</w:t>
      </w:r>
    </w:p>
    <w:bookmarkStart w:name="z57" w:id="22"/>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22"/>
    <w:bookmarkStart w:name="z58" w:id="23"/>
    <w:p>
      <w:pPr>
        <w:spacing w:after="0"/>
        <w:ind w:left="0"/>
        <w:jc w:val="both"/>
      </w:pPr>
      <w:r>
        <w:rPr>
          <w:rFonts w:ascii="Times New Roman"/>
          <w:b w:val="false"/>
          <w:i w:val="false"/>
          <w:color w:val="000000"/>
          <w:sz w:val="28"/>
        </w:rPr>
        <w:t>
      9. Мемлекеттік корпорацияға өтініш білдіру тәртібінің сипаттамасы, қызметті берушінің сұрау салуын өңдеу ұзақтығы:</w:t>
      </w:r>
    </w:p>
    <w:bookmarkEnd w:id="23"/>
    <w:p>
      <w:pPr>
        <w:spacing w:after="0"/>
        <w:ind w:left="0"/>
        <w:jc w:val="both"/>
      </w:pPr>
      <w:r>
        <w:rPr>
          <w:rFonts w:ascii="Times New Roman"/>
          <w:b w:val="false"/>
          <w:i w:val="false"/>
          <w:color w:val="000000"/>
          <w:sz w:val="28"/>
        </w:rPr>
        <w:t xml:space="preserve">
      1-процесс – Мемлекеттік корпорация қызметкері көрсетілетін қызметті алушының (не оның заңды өкілінің)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 беру ұйымы басшысының атына техникалық және кәсіптік, орта білімнен кейінгі білім алуды аяқтамаған адамдарға анықтама беру туралы өтінішін қабылдайды және көрсетілетін қызметті алушының өтінішін тіркейді,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1-шарт –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әрекеттері;</w:t>
      </w:r>
    </w:p>
    <w:p>
      <w:pPr>
        <w:spacing w:after="0"/>
        <w:ind w:left="0"/>
        <w:jc w:val="both"/>
      </w:pPr>
      <w:r>
        <w:rPr>
          <w:rFonts w:ascii="Times New Roman"/>
          <w:b w:val="false"/>
          <w:i w:val="false"/>
          <w:color w:val="000000"/>
          <w:sz w:val="28"/>
        </w:rPr>
        <w:t>
      3 процесс – Мемлекеттік корпорация қызметкері тиісті құжаттарды алған кезде көрсетілген уақытқа сәйкес көрсетілетін қызметті алушыға мемлекеттік қызмет көрсетудің түпкілікті нәтижесін береді.</w:t>
      </w:r>
    </w:p>
    <w:bookmarkStart w:name="z59" w:id="2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сипаттамасы осы мемлекеттік қызметтін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61" w:id="25"/>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қызметін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