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58ad" w14:textId="31c5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28 қаңтардағы № А-2/37 қаулысы. Ақмола облысының Әділет департаментінде 2016 жылғы 4 наурызда № 5273 болып тіркелді. Күші жойылды - Ақмола облысы әкімдігінің 2020 жылғы 21 ақпандағы № А-2/81 қаулысымен</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Ақмола облысы әкімдігінің 21.02.2020 </w:t>
      </w:r>
      <w:r>
        <w:rPr>
          <w:rFonts w:ascii="Times New Roman"/>
          <w:b w:val="false"/>
          <w:i w:val="false"/>
          <w:color w:val="000000"/>
          <w:sz w:val="28"/>
        </w:rPr>
        <w:t>№ А-2/81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Н.Ж.Нұркеновке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А-2/37 қаулысымен</w:t>
            </w:r>
            <w:r>
              <w:br/>
            </w:r>
            <w:r>
              <w:rPr>
                <w:rFonts w:ascii="Times New Roman"/>
                <w:b w:val="false"/>
                <w:i w:val="false"/>
                <w:color w:val="000000"/>
                <w:sz w:val="20"/>
              </w:rPr>
              <w:t>бекітілді</w:t>
            </w:r>
          </w:p>
        </w:tc>
      </w:tr>
    </w:tbl>
    <w:bookmarkStart w:name="z32" w:id="1"/>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04.07.2018 </w:t>
      </w:r>
      <w:r>
        <w:rPr>
          <w:rFonts w:ascii="Times New Roman"/>
          <w:b w:val="false"/>
          <w:i w:val="false"/>
          <w:color w:val="ff0000"/>
          <w:sz w:val="28"/>
        </w:rPr>
        <w:t>№ А-7/286</w:t>
      </w:r>
      <w:r>
        <w:rPr>
          <w:rFonts w:ascii="Times New Roman"/>
          <w:b w:val="false"/>
          <w:i w:val="false"/>
          <w:color w:val="ff0000"/>
          <w:sz w:val="28"/>
        </w:rPr>
        <w:t xml:space="preserve"> (ресми жарияланған күнінен бастап қолданысқа енгізіледі) қаулысымен.</w:t>
      </w:r>
    </w:p>
    <w:bookmarkStart w:name="z3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(бұдан әрі - мемлекеттік көрсетілетін қызмет) мектепке дейінгі, бастауыш, негізгі орта, жалпы орта, техникалық және кәсіптік, орта білімнен кейінгі білім беру ұйымдарымен, аудандардың, Көкшетау және Степногорск қалаларының білім бөлімдерімен, "Ақмола облысының білім басқармасы" мемлекеттік мекемесімен (бұдан әрі – көрсетілетін қызметті беруші) көрсетіледі.</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09" w:id="3"/>
    <w:p>
      <w:pPr>
        <w:spacing w:after="0"/>
        <w:ind w:left="0"/>
        <w:jc w:val="both"/>
      </w:pPr>
      <w:r>
        <w:rPr>
          <w:rFonts w:ascii="Times New Roman"/>
          <w:b w:val="false"/>
          <w:i w:val="false"/>
          <w:color w:val="000000"/>
          <w:sz w:val="28"/>
        </w:rPr>
        <w:t>
      2. Мемлекеттік қызмет көрсету нысаны: қағаз түрінде.</w:t>
      </w:r>
    </w:p>
    <w:bookmarkEnd w:id="3"/>
    <w:bookmarkStart w:name="z210" w:id="4"/>
    <w:p>
      <w:pPr>
        <w:spacing w:after="0"/>
        <w:ind w:left="0"/>
        <w:jc w:val="both"/>
      </w:pPr>
      <w:r>
        <w:rPr>
          <w:rFonts w:ascii="Times New Roman"/>
          <w:b w:val="false"/>
          <w:i w:val="false"/>
          <w:color w:val="000000"/>
          <w:sz w:val="28"/>
        </w:rPr>
        <w:t xml:space="preserve">
      3. Мемлекеттік қызмет көрсетудің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(бұдан әрі – қолхат), не Қазақстан Республикасы Білім және ғылым министрінің 2015 жылғы 9 қарашадағы № 632 бұйрығымен (Нормативтік құқықтық актілерді мемлекеттік тіркеу тізілімінде № 12449 болып тіркелген)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4"/>
    <w:p>
      <w:pPr>
        <w:spacing w:after="0"/>
        <w:ind w:left="0"/>
        <w:jc w:val="both"/>
      </w:pPr>
      <w:r>
        <w:rPr>
          <w:rFonts w:ascii="Times New Roman"/>
          <w:b w:val="false"/>
          <w:i w:val="false"/>
          <w:color w:val="000000"/>
          <w:sz w:val="28"/>
        </w:rPr>
        <w:t>
      Мемлекеттік қызметті көрсетудің нәтижесін ұсыну нысаны: қағаз түрінде.</w:t>
      </w:r>
    </w:p>
    <w:bookmarkStart w:name="z211"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212" w:id="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6"/>
    <w:bookmarkStart w:name="z213" w:id="7"/>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 20 минут;</w:t>
      </w:r>
    </w:p>
    <w:p>
      <w:pPr>
        <w:spacing w:after="0"/>
        <w:ind w:left="0"/>
        <w:jc w:val="both"/>
      </w:pPr>
      <w:r>
        <w:rPr>
          <w:rFonts w:ascii="Times New Roman"/>
          <w:b w:val="false"/>
          <w:i w:val="false"/>
          <w:color w:val="000000"/>
          <w:sz w:val="28"/>
        </w:rPr>
        <w:t>
      2) көрсетілетін қызметті берушінің жауапты орындаушысы ұсынылған құжаттарды тексеруді жүзеге асырады, қолхатты немесе мемлекеттік қызмет көрсетуден бас тарту туралы дәлелді жауапты дайындайды – 2 жұмыс күні;</w:t>
      </w:r>
    </w:p>
    <w:p>
      <w:pPr>
        <w:spacing w:after="0"/>
        <w:ind w:left="0"/>
        <w:jc w:val="both"/>
      </w:pPr>
      <w:r>
        <w:rPr>
          <w:rFonts w:ascii="Times New Roman"/>
          <w:b w:val="false"/>
          <w:i w:val="false"/>
          <w:color w:val="000000"/>
          <w:sz w:val="28"/>
        </w:rPr>
        <w:t>
      3) көрсетілетін қызметті берушінің кеңсе қызметкері қолхатты немесе мемлекеттік қызмет көрсетуден бас тарту туралы дәлелді жауапты көрсетілетін қызметті алушыға береді – 20 минут.</w:t>
      </w:r>
    </w:p>
    <w:bookmarkStart w:name="z214" w:id="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(іс-қимылдың) нәтижесі:</w:t>
      </w:r>
    </w:p>
    <w:bookmarkEnd w:id="8"/>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қолхат немесе мемлекеттік қызмет көрсетуден бас тарту туралы дәлелді жауап;</w:t>
      </w:r>
    </w:p>
    <w:p>
      <w:pPr>
        <w:spacing w:after="0"/>
        <w:ind w:left="0"/>
        <w:jc w:val="both"/>
      </w:pPr>
      <w:r>
        <w:rPr>
          <w:rFonts w:ascii="Times New Roman"/>
          <w:b w:val="false"/>
          <w:i w:val="false"/>
          <w:color w:val="000000"/>
          <w:sz w:val="28"/>
        </w:rPr>
        <w:t>
      3) қолхатты немесе мемлекеттік қызмет көрсетуден бас тарту туралы дәлелді жауапты беру.</w:t>
      </w:r>
    </w:p>
    <w:bookmarkStart w:name="z215"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
    <w:bookmarkStart w:name="z216" w:id="1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bookmarkStart w:name="z217" w:id="11"/>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өзара рәсімдердің (іс-қимылдардың) реттілігін сипаттау:</w:t>
      </w:r>
    </w:p>
    <w:bookmarkEnd w:id="1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 20 минут;</w:t>
      </w:r>
    </w:p>
    <w:p>
      <w:pPr>
        <w:spacing w:after="0"/>
        <w:ind w:left="0"/>
        <w:jc w:val="both"/>
      </w:pPr>
      <w:r>
        <w:rPr>
          <w:rFonts w:ascii="Times New Roman"/>
          <w:b w:val="false"/>
          <w:i w:val="false"/>
          <w:color w:val="000000"/>
          <w:sz w:val="28"/>
        </w:rPr>
        <w:t>
      2) көрсетілетін қызметті берушінің жауапты орындаушысы ұсынылған құжаттарды тексеруді жүзеге асырады, қолхатты немесе мемлекеттік қызмет көрсетуден бас тарту туралы дәлелді жауапты дайындайды – 2 жұмыс күні;</w:t>
      </w:r>
    </w:p>
    <w:p>
      <w:pPr>
        <w:spacing w:after="0"/>
        <w:ind w:left="0"/>
        <w:jc w:val="both"/>
      </w:pPr>
      <w:r>
        <w:rPr>
          <w:rFonts w:ascii="Times New Roman"/>
          <w:b w:val="false"/>
          <w:i w:val="false"/>
          <w:color w:val="000000"/>
          <w:sz w:val="28"/>
        </w:rPr>
        <w:t>
      3) көрсетілетін қызметті берушінің кеңсе қызметкері қолхатты немесе мемлекеттік қызмет көрсетуден бас тарту туралы дәлелді жауапты көрсетілетін қызметті алушыға береді – 20 минут.</w:t>
      </w:r>
    </w:p>
    <w:bookmarkStart w:name="z218" w:id="12"/>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өзге де көрсетілетін қызметті берушілермен өзара іс-қимыл жасасу тәртібін сипаттау</w:t>
      </w:r>
    </w:p>
    <w:bookmarkEnd w:id="12"/>
    <w:bookmarkStart w:name="z219" w:id="13"/>
    <w:p>
      <w:pPr>
        <w:spacing w:after="0"/>
        <w:ind w:left="0"/>
        <w:jc w:val="both"/>
      </w:pPr>
      <w:r>
        <w:rPr>
          <w:rFonts w:ascii="Times New Roman"/>
          <w:b w:val="false"/>
          <w:i w:val="false"/>
          <w:color w:val="000000"/>
          <w:sz w:val="28"/>
        </w:rPr>
        <w:t>
      9. Мемлекеттік корпорацияға өтініш білдіру тәртібінің сипаттамасы, қызметті берушінің сұрау салуын өңдеу ұзақтығы:</w:t>
      </w:r>
    </w:p>
    <w:bookmarkEnd w:id="13"/>
    <w:p>
      <w:pPr>
        <w:spacing w:after="0"/>
        <w:ind w:left="0"/>
        <w:jc w:val="both"/>
      </w:pPr>
      <w:r>
        <w:rPr>
          <w:rFonts w:ascii="Times New Roman"/>
          <w:b w:val="false"/>
          <w:i w:val="false"/>
          <w:color w:val="000000"/>
          <w:sz w:val="28"/>
        </w:rPr>
        <w:t>
      1-процесс – Мемлекеттік корпорация қызметкері ұсынған құжаттарды тексереді, қызмет алушының өтінішін қабылдайды және тіркейді, құжаттардың қабылданған күнін,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құжаттардың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корпорацияға құжаттар топтамасын тапсыру үшін рұқсат берілетін ең ұзақ күту уақыты – 20 минут.</w:t>
      </w:r>
    </w:p>
    <w:p>
      <w:pPr>
        <w:spacing w:after="0"/>
        <w:ind w:left="0"/>
        <w:jc w:val="both"/>
      </w:pPr>
      <w:r>
        <w:rPr>
          <w:rFonts w:ascii="Times New Roman"/>
          <w:b w:val="false"/>
          <w:i w:val="false"/>
          <w:color w:val="000000"/>
          <w:sz w:val="28"/>
        </w:rPr>
        <w:t>
      Мемлекеттік корпорацияда рұқсат берілетін ең ұзақ қызмет көрсету уақыты – 20 минут.</w:t>
      </w:r>
    </w:p>
    <w:p>
      <w:pPr>
        <w:spacing w:after="0"/>
        <w:ind w:left="0"/>
        <w:jc w:val="both"/>
      </w:pPr>
      <w:r>
        <w:rPr>
          <w:rFonts w:ascii="Times New Roman"/>
          <w:b w:val="false"/>
          <w:i w:val="false"/>
          <w:color w:val="000000"/>
          <w:sz w:val="28"/>
        </w:rPr>
        <w:t>
      Көрсетілетін қызметті алушы немесе нотариалды расталған сенімхат бойынша оның өкілі Мемлекеттік корпорацияға өтініш білдірген жағдайда, мемлекеттік қызмет көрсету үшін қажетті құжаттардың тізбесі:</w:t>
      </w:r>
    </w:p>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өтініш;</w:t>
      </w:r>
    </w:p>
    <w:p>
      <w:pPr>
        <w:spacing w:after="0"/>
        <w:ind w:left="0"/>
        <w:jc w:val="both"/>
      </w:pPr>
      <w:r>
        <w:rPr>
          <w:rFonts w:ascii="Times New Roman"/>
          <w:b w:val="false"/>
          <w:i w:val="false"/>
          <w:color w:val="000000"/>
          <w:sz w:val="28"/>
        </w:rPr>
        <w:t>
      2) жеке басын куаландыратын құжат көшірмесі (тұлғаны сәйкестендіру үшін қажет);</w:t>
      </w:r>
    </w:p>
    <w:p>
      <w:pPr>
        <w:spacing w:after="0"/>
        <w:ind w:left="0"/>
        <w:jc w:val="both"/>
      </w:pPr>
      <w:r>
        <w:rPr>
          <w:rFonts w:ascii="Times New Roman"/>
          <w:b w:val="false"/>
          <w:i w:val="false"/>
          <w:color w:val="000000"/>
          <w:sz w:val="28"/>
        </w:rPr>
        <w:t>
      3) білімі туралы диплом көшірмесі;</w:t>
      </w:r>
    </w:p>
    <w:p>
      <w:pPr>
        <w:spacing w:after="0"/>
        <w:ind w:left="0"/>
        <w:jc w:val="both"/>
      </w:pPr>
      <w:r>
        <w:rPr>
          <w:rFonts w:ascii="Times New Roman"/>
          <w:b w:val="false"/>
          <w:i w:val="false"/>
          <w:color w:val="000000"/>
          <w:sz w:val="28"/>
        </w:rPr>
        <w:t>
      4) біліктілікті арттыру туралы құжат көшірмесі;</w:t>
      </w:r>
    </w:p>
    <w:p>
      <w:pPr>
        <w:spacing w:after="0"/>
        <w:ind w:left="0"/>
        <w:jc w:val="both"/>
      </w:pPr>
      <w:r>
        <w:rPr>
          <w:rFonts w:ascii="Times New Roman"/>
          <w:b w:val="false"/>
          <w:i w:val="false"/>
          <w:color w:val="000000"/>
          <w:sz w:val="28"/>
        </w:rPr>
        <w:t>
      5) қызметкердің еңбек қызметін растайтын құжатының көшірмесі;</w:t>
      </w:r>
    </w:p>
    <w:p>
      <w:pPr>
        <w:spacing w:after="0"/>
        <w:ind w:left="0"/>
        <w:jc w:val="both"/>
      </w:pPr>
      <w:r>
        <w:rPr>
          <w:rFonts w:ascii="Times New Roman"/>
          <w:b w:val="false"/>
          <w:i w:val="false"/>
          <w:color w:val="000000"/>
          <w:sz w:val="28"/>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pPr>
        <w:spacing w:after="0"/>
        <w:ind w:left="0"/>
        <w:jc w:val="both"/>
      </w:pPr>
      <w:r>
        <w:rPr>
          <w:rFonts w:ascii="Times New Roman"/>
          <w:b w:val="false"/>
          <w:i w:val="false"/>
          <w:color w:val="000000"/>
          <w:sz w:val="28"/>
        </w:rPr>
        <w:t xml:space="preserve">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мен шарттарына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bookmarkStart w:name="z220" w:id="14"/>
    <w:p>
      <w:pPr>
        <w:spacing w:after="0"/>
        <w:ind w:left="0"/>
        <w:jc w:val="both"/>
      </w:pPr>
      <w:r>
        <w:rPr>
          <w:rFonts w:ascii="Times New Roman"/>
          <w:b w:val="false"/>
          <w:i w:val="false"/>
          <w:color w:val="000000"/>
          <w:sz w:val="28"/>
        </w:rPr>
        <w:t xml:space="preserve">
      10. Мемлекеттік қызмет көрсету процесінде қызмет берушінің құрылымдық бөлімшелері (қызметкерлері) рәсімдерінің (әрекеттерінің) кезеңділігі, сондай-ақ өзге де қызмет берушілермен және (немесе) Мемлекеттік корпорациямен өзара әрекет ету тәртібінің нақты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бастауыш, негізгі орта,</w:t>
            </w:r>
            <w:r>
              <w:br/>
            </w:r>
            <w:r>
              <w:rPr>
                <w:rFonts w:ascii="Times New Roman"/>
                <w:b w:val="false"/>
                <w:i w:val="false"/>
                <w:color w:val="000000"/>
                <w:sz w:val="20"/>
              </w:rPr>
              <w:t>жалпы 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ұйымдарының педагог</w:t>
            </w:r>
            <w:r>
              <w:br/>
            </w:r>
            <w:r>
              <w:rPr>
                <w:rFonts w:ascii="Times New Roman"/>
                <w:b w:val="false"/>
                <w:i w:val="false"/>
                <w:color w:val="000000"/>
                <w:sz w:val="20"/>
              </w:rPr>
              <w:t>қызметкерлері мен оларға</w:t>
            </w:r>
            <w:r>
              <w:br/>
            </w:r>
            <w:r>
              <w:rPr>
                <w:rFonts w:ascii="Times New Roman"/>
                <w:b w:val="false"/>
                <w:i w:val="false"/>
                <w:color w:val="000000"/>
                <w:sz w:val="20"/>
              </w:rPr>
              <w:t>теңестірілген тұлғаларға</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аттестаттаудан</w:t>
            </w:r>
            <w:r>
              <w:br/>
            </w:r>
            <w:r>
              <w:rPr>
                <w:rFonts w:ascii="Times New Roman"/>
                <w:b w:val="false"/>
                <w:i w:val="false"/>
                <w:color w:val="000000"/>
                <w:sz w:val="20"/>
              </w:rPr>
              <w:t>өткізуге 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22" w:id="15"/>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қызметтін көрсетілудің бизнес-процессінің анықтамалығы</w:t>
      </w:r>
    </w:p>
    <w:bookmarkEnd w:id="15"/>
    <w:p>
      <w:pPr>
        <w:spacing w:after="0"/>
        <w:ind w:left="0"/>
        <w:jc w:val="left"/>
      </w:pPr>
      <w:r>
        <w:br/>
      </w:r>
    </w:p>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