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24af" w14:textId="a5324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19 қаңтардағы № А-1/20 қаулысы. Ақмола облысының Әділет департаментінде 2016 жылғы 19 ақпанда № 5256 болып тіркелді. Күші жойылды - Ақмола облысы әкімдігінің 2020 жылғы 26 наурыздағы № А-4/155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Қ.М.Отаровқа жүктелсін.</w:t>
      </w:r>
    </w:p>
    <w:bookmarkEnd w:id="2"/>
    <w:bookmarkStart w:name="z4" w:id="3"/>
    <w:p>
      <w:pPr>
        <w:spacing w:after="0"/>
        <w:ind w:left="0"/>
        <w:jc w:val="both"/>
      </w:pPr>
      <w:r>
        <w:rPr>
          <w:rFonts w:ascii="Times New Roman"/>
          <w:b w:val="false"/>
          <w:i w:val="false"/>
          <w:color w:val="000000"/>
          <w:sz w:val="28"/>
        </w:rPr>
        <w:t xml:space="preserve">
      3. Облыс әкімдігінің осы қаулысы Ақмола облысының Әділет департаментінде мемлекеттік тіркелген күнінен бастап күшіне енеді және оның ресми жарияланған күнінен кейін 10 күнтізбелік күн өткен соң, бірақ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w:t>
      </w:r>
      <w:r>
        <w:rPr>
          <w:rFonts w:ascii="Times New Roman"/>
          <w:b w:val="false"/>
          <w:i w:val="false"/>
          <w:color w:val="000000"/>
          <w:sz w:val="28"/>
        </w:rPr>
        <w:t>бұйрығы</w:t>
      </w:r>
      <w:r>
        <w:rPr>
          <w:rFonts w:ascii="Times New Roman"/>
          <w:b w:val="false"/>
          <w:i w:val="false"/>
          <w:color w:val="000000"/>
          <w:sz w:val="28"/>
        </w:rPr>
        <w:t xml:space="preserve"> күшіне енгеннен бұрын емес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А-1/20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21.06.2019 </w:t>
      </w:r>
      <w:r>
        <w:rPr>
          <w:rFonts w:ascii="Times New Roman"/>
          <w:b w:val="false"/>
          <w:i w:val="false"/>
          <w:color w:val="ff0000"/>
          <w:sz w:val="28"/>
        </w:rPr>
        <w:t>№ А-6/283</w:t>
      </w:r>
      <w:r>
        <w:rPr>
          <w:rFonts w:ascii="Times New Roman"/>
          <w:b w:val="false"/>
          <w:i w:val="false"/>
          <w:color w:val="ff0000"/>
          <w:sz w:val="28"/>
        </w:rPr>
        <w:t xml:space="preserve"> (ресми жарияланған күнінен бастап қолданысқа енгізіледі) қаулысымен.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көрсетудің нәтижесі - субсидияны аудару туралы хабарлама не Қазақстан Республикасы Ауыл шаруашылығы министрінің міндетін атқарушысы 2015 жылғы 23 қарашадағы № 9-1/1018 бұйрығымен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Стандартын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жөніндегі рәсімдерді (іс-қимылдарды)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веб - порталда қарыз алушыдан ұсыныс алған күннен бастап 2 жұмыс күні ішінде мынадай</w:t>
      </w:r>
    </w:p>
    <w:p>
      <w:pPr>
        <w:spacing w:after="0"/>
        <w:ind w:left="0"/>
        <w:jc w:val="both"/>
      </w:pPr>
      <w:r>
        <w:rPr>
          <w:rFonts w:ascii="Times New Roman"/>
          <w:b w:val="false"/>
          <w:i w:val="false"/>
          <w:color w:val="000000"/>
          <w:sz w:val="28"/>
        </w:rPr>
        <w:t>
      іс-әрекеттерді жүзеге асырады:</w:t>
      </w:r>
    </w:p>
    <w:p>
      <w:pPr>
        <w:spacing w:after="0"/>
        <w:ind w:left="0"/>
        <w:jc w:val="both"/>
      </w:pPr>
      <w:r>
        <w:rPr>
          <w:rFonts w:ascii="Times New Roman"/>
          <w:b w:val="false"/>
          <w:i w:val="false"/>
          <w:color w:val="000000"/>
          <w:sz w:val="28"/>
        </w:rPr>
        <w:t>
      субсидиялаудың ақпараттық жүйесінде ұсынысты тіркеу;</w:t>
      </w:r>
    </w:p>
    <w:p>
      <w:pPr>
        <w:spacing w:after="0"/>
        <w:ind w:left="0"/>
        <w:jc w:val="both"/>
      </w:pPr>
      <w:r>
        <w:rPr>
          <w:rFonts w:ascii="Times New Roman"/>
          <w:b w:val="false"/>
          <w:i w:val="false"/>
          <w:color w:val="000000"/>
          <w:sz w:val="28"/>
        </w:rPr>
        <w:t>
      ұсыныстың субсидиялау шарттарына сәйкестігін, кепілдік беру/сақтандыру шарты талаптарының шарттарға қойылатын талаптарға сәйкестігін тексеру;</w:t>
      </w:r>
    </w:p>
    <w:p>
      <w:pPr>
        <w:spacing w:after="0"/>
        <w:ind w:left="0"/>
        <w:jc w:val="both"/>
      </w:pPr>
      <w:r>
        <w:rPr>
          <w:rFonts w:ascii="Times New Roman"/>
          <w:b w:val="false"/>
          <w:i w:val="false"/>
          <w:color w:val="000000"/>
          <w:sz w:val="28"/>
        </w:rPr>
        <w:t>
      ұсыныс бойынша шешім қабылдау және ресімдеу;</w:t>
      </w:r>
    </w:p>
    <w:p>
      <w:pPr>
        <w:spacing w:after="0"/>
        <w:ind w:left="0"/>
        <w:jc w:val="both"/>
      </w:pPr>
      <w:r>
        <w:rPr>
          <w:rFonts w:ascii="Times New Roman"/>
          <w:b w:val="false"/>
          <w:i w:val="false"/>
          <w:color w:val="000000"/>
          <w:sz w:val="28"/>
        </w:rPr>
        <w:t>
      қарыз алушыға және кепілгерге/сақтандыру ұйымына қабылданған шешім туралы автоматты түрде хабарлама жолдайды.</w:t>
      </w:r>
    </w:p>
    <w:p>
      <w:pPr>
        <w:spacing w:after="0"/>
        <w:ind w:left="0"/>
        <w:jc w:val="both"/>
      </w:pPr>
      <w:r>
        <w:rPr>
          <w:rFonts w:ascii="Times New Roman"/>
          <w:b w:val="false"/>
          <w:i w:val="false"/>
          <w:color w:val="000000"/>
          <w:sz w:val="28"/>
        </w:rPr>
        <w:t>
      2) қарыз алушы, кепілгер/сақтандыру ұйымы ұсыныс бойынша оң шешім туралы көрсетілетін қызметті берушінің хабарламасын алған күннен бастап, қарыз алушы, кепілгер/сақтандыру ұйымы және көрсетілетін қызметті беруші арасында электрондық нысанда веб-порталда субсидиялау шарты жасалады – 3 жұмыс күні;</w:t>
      </w:r>
    </w:p>
    <w:p>
      <w:pPr>
        <w:spacing w:after="0"/>
        <w:ind w:left="0"/>
        <w:jc w:val="both"/>
      </w:pPr>
      <w:r>
        <w:rPr>
          <w:rFonts w:ascii="Times New Roman"/>
          <w:b w:val="false"/>
          <w:i w:val="false"/>
          <w:color w:val="000000"/>
          <w:sz w:val="28"/>
        </w:rPr>
        <w:t>
      Қарыз алушы, кепілгер/сақтандыру ұйымы немесе көрсетілетін қызметті беруші субсидиялау шартына қол қоймаған жағдайда, көрсетілетін қызметті берушінің шешімі қабылданған күннен бастап 10 жұмыс күні ішінде көрсетілетін қызметті берушінің бұрын қабылдаған шешімінің күші жойылады.</w:t>
      </w:r>
    </w:p>
    <w:p>
      <w:pPr>
        <w:spacing w:after="0"/>
        <w:ind w:left="0"/>
        <w:jc w:val="both"/>
      </w:pPr>
      <w:r>
        <w:rPr>
          <w:rFonts w:ascii="Times New Roman"/>
          <w:b w:val="false"/>
          <w:i w:val="false"/>
          <w:color w:val="000000"/>
          <w:sz w:val="28"/>
        </w:rPr>
        <w:t>
      3) кепілгер/сақтандыру ұйымы және көрсетілетін қызметті беруші ЭЦҚ қол қойып, кепілгер/сақтандыру ұйымы субсидиялау шартына қол қойылғаннан кейін веб-порталда қарыз алушының субсидиялау кестесін қалыптастырады - 14 жұмыс күні;</w:t>
      </w:r>
    </w:p>
    <w:p>
      <w:pPr>
        <w:spacing w:after="0"/>
        <w:ind w:left="0"/>
        <w:jc w:val="both"/>
      </w:pPr>
      <w:r>
        <w:rPr>
          <w:rFonts w:ascii="Times New Roman"/>
          <w:b w:val="false"/>
          <w:i w:val="false"/>
          <w:color w:val="000000"/>
          <w:sz w:val="28"/>
        </w:rPr>
        <w:t>
      4) кепілгер/сақтандыру ұйымы ЭЦҚ пайдалана отырып веб-порталда субсидиялау өтінімін қалыптастырады;</w:t>
      </w:r>
    </w:p>
    <w:p>
      <w:pPr>
        <w:spacing w:after="0"/>
        <w:ind w:left="0"/>
        <w:jc w:val="both"/>
      </w:pPr>
      <w:r>
        <w:rPr>
          <w:rFonts w:ascii="Times New Roman"/>
          <w:b w:val="false"/>
          <w:i w:val="false"/>
          <w:color w:val="000000"/>
          <w:sz w:val="28"/>
        </w:rPr>
        <w:t>
      5) көрсетілетін қызметті берушінің жауапты орындаушысы ЭЦҚ-ны пайдалана отырып қол қою арқылы субсидиялауға өтінімді қабылдауды растайды -1 жұмыс күні;</w:t>
      </w:r>
    </w:p>
    <w:p>
      <w:pPr>
        <w:spacing w:after="0"/>
        <w:ind w:left="0"/>
        <w:jc w:val="both"/>
      </w:pPr>
      <w:r>
        <w:rPr>
          <w:rFonts w:ascii="Times New Roman"/>
          <w:b w:val="false"/>
          <w:i w:val="false"/>
          <w:color w:val="000000"/>
          <w:sz w:val="28"/>
        </w:rPr>
        <w:t>
      6) көрсетілетін қызметті берушінің бюджеттік қаржыландыру және мемлекеттік сатып алу бөлімі субсидияларды кепілгердің/сақтандыру ұйымының банктік шотына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субсидияның аударылғаны туралы хабарламаны электрондық құжат нысанында көрсетілетін қызметті алушының "жеке кабинетіне" жолдайды - 30 минут.</w:t>
      </w:r>
    </w:p>
    <w:bookmarkStart w:name="z14" w:id="12"/>
    <w:p>
      <w:pPr>
        <w:spacing w:after="0"/>
        <w:ind w:left="0"/>
        <w:jc w:val="both"/>
      </w:pPr>
      <w:r>
        <w:rPr>
          <w:rFonts w:ascii="Times New Roman"/>
          <w:b w:val="false"/>
          <w:i w:val="false"/>
          <w:color w:val="000000"/>
          <w:sz w:val="28"/>
        </w:rPr>
        <w:t>
      6. Төмендегі рәсімдерді (іс-қимылдарды) орындауды бастау үшін негіз болатын мемлекеттік қызмет көрсету бойынша рәсімнің (іс-қимылдың) нәтижесі:</w:t>
      </w:r>
    </w:p>
    <w:bookmarkEnd w:id="12"/>
    <w:p>
      <w:pPr>
        <w:spacing w:after="0"/>
        <w:ind w:left="0"/>
        <w:jc w:val="both"/>
      </w:pPr>
      <w:r>
        <w:rPr>
          <w:rFonts w:ascii="Times New Roman"/>
          <w:b w:val="false"/>
          <w:i w:val="false"/>
          <w:color w:val="000000"/>
          <w:sz w:val="28"/>
        </w:rPr>
        <w:t>
      1) ұсынысты алу және тіркеу, сәйкестігін тексеру, шешім қабылдау, хабарлама жолдау;</w:t>
      </w:r>
    </w:p>
    <w:p>
      <w:pPr>
        <w:spacing w:after="0"/>
        <w:ind w:left="0"/>
        <w:jc w:val="both"/>
      </w:pPr>
      <w:r>
        <w:rPr>
          <w:rFonts w:ascii="Times New Roman"/>
          <w:b w:val="false"/>
          <w:i w:val="false"/>
          <w:color w:val="000000"/>
          <w:sz w:val="28"/>
        </w:rPr>
        <w:t>
      2) шарт жасасу;</w:t>
      </w:r>
    </w:p>
    <w:p>
      <w:pPr>
        <w:spacing w:after="0"/>
        <w:ind w:left="0"/>
        <w:jc w:val="both"/>
      </w:pPr>
      <w:r>
        <w:rPr>
          <w:rFonts w:ascii="Times New Roman"/>
          <w:b w:val="false"/>
          <w:i w:val="false"/>
          <w:color w:val="000000"/>
          <w:sz w:val="28"/>
        </w:rPr>
        <w:t>
      3) кестені қалыптастыру;</w:t>
      </w:r>
    </w:p>
    <w:p>
      <w:pPr>
        <w:spacing w:after="0"/>
        <w:ind w:left="0"/>
        <w:jc w:val="both"/>
      </w:pPr>
      <w:r>
        <w:rPr>
          <w:rFonts w:ascii="Times New Roman"/>
          <w:b w:val="false"/>
          <w:i w:val="false"/>
          <w:color w:val="000000"/>
          <w:sz w:val="28"/>
        </w:rPr>
        <w:t>
      4) өтінімді қалыптастыру;</w:t>
      </w:r>
    </w:p>
    <w:p>
      <w:pPr>
        <w:spacing w:after="0"/>
        <w:ind w:left="0"/>
        <w:jc w:val="both"/>
      </w:pPr>
      <w:r>
        <w:rPr>
          <w:rFonts w:ascii="Times New Roman"/>
          <w:b w:val="false"/>
          <w:i w:val="false"/>
          <w:color w:val="000000"/>
          <w:sz w:val="28"/>
        </w:rPr>
        <w:t>
      5) өтінімді қабылдауды растау;</w:t>
      </w:r>
    </w:p>
    <w:p>
      <w:pPr>
        <w:spacing w:after="0"/>
        <w:ind w:left="0"/>
        <w:jc w:val="both"/>
      </w:pPr>
      <w:r>
        <w:rPr>
          <w:rFonts w:ascii="Times New Roman"/>
          <w:b w:val="false"/>
          <w:i w:val="false"/>
          <w:color w:val="000000"/>
          <w:sz w:val="28"/>
        </w:rPr>
        <w:t>
      6) төлем тапсырмаларын қалыптастыру;</w:t>
      </w:r>
    </w:p>
    <w:p>
      <w:pPr>
        <w:spacing w:after="0"/>
        <w:ind w:left="0"/>
        <w:jc w:val="both"/>
      </w:pPr>
      <w:r>
        <w:rPr>
          <w:rFonts w:ascii="Times New Roman"/>
          <w:b w:val="false"/>
          <w:i w:val="false"/>
          <w:color w:val="000000"/>
          <w:sz w:val="28"/>
        </w:rPr>
        <w:t>
      7) хабарлама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қарыз алушы мен кепілгер/сақтандыру ұйымының;</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веб - порталда қарыз алушыдан ұсыныс алған күннен бастап 2 жұмыс күні ішінде мынадай іс-әрекеттерді жүзеге асырады:</w:t>
      </w:r>
    </w:p>
    <w:p>
      <w:pPr>
        <w:spacing w:after="0"/>
        <w:ind w:left="0"/>
        <w:jc w:val="both"/>
      </w:pPr>
      <w:r>
        <w:rPr>
          <w:rFonts w:ascii="Times New Roman"/>
          <w:b w:val="false"/>
          <w:i w:val="false"/>
          <w:color w:val="000000"/>
          <w:sz w:val="28"/>
        </w:rPr>
        <w:t>
      субсидиялаудың ақпараттық жүйесінде ұсынысты тіркеу;</w:t>
      </w:r>
    </w:p>
    <w:p>
      <w:pPr>
        <w:spacing w:after="0"/>
        <w:ind w:left="0"/>
        <w:jc w:val="both"/>
      </w:pPr>
      <w:r>
        <w:rPr>
          <w:rFonts w:ascii="Times New Roman"/>
          <w:b w:val="false"/>
          <w:i w:val="false"/>
          <w:color w:val="000000"/>
          <w:sz w:val="28"/>
        </w:rPr>
        <w:t>
      ұсыныстың субсидиялау шарттарына сәйкестігін, кепілдік беру/сақтандыру шарты талаптарының шарттарға қойылатын талаптарға сәйкестігін тексеру;</w:t>
      </w:r>
    </w:p>
    <w:p>
      <w:pPr>
        <w:spacing w:after="0"/>
        <w:ind w:left="0"/>
        <w:jc w:val="both"/>
      </w:pPr>
      <w:r>
        <w:rPr>
          <w:rFonts w:ascii="Times New Roman"/>
          <w:b w:val="false"/>
          <w:i w:val="false"/>
          <w:color w:val="000000"/>
          <w:sz w:val="28"/>
        </w:rPr>
        <w:t>
      ұсыныс бойынша шешім қабылдау және ресімдеу;</w:t>
      </w:r>
    </w:p>
    <w:p>
      <w:pPr>
        <w:spacing w:after="0"/>
        <w:ind w:left="0"/>
        <w:jc w:val="both"/>
      </w:pPr>
      <w:r>
        <w:rPr>
          <w:rFonts w:ascii="Times New Roman"/>
          <w:b w:val="false"/>
          <w:i w:val="false"/>
          <w:color w:val="000000"/>
          <w:sz w:val="28"/>
        </w:rPr>
        <w:t>
      қарыз алушыға және кепілгерге/сақтандыру ұйымына қабылданған шешім туралы автоматты түрде хабарлама жолдайды.</w:t>
      </w:r>
    </w:p>
    <w:p>
      <w:pPr>
        <w:spacing w:after="0"/>
        <w:ind w:left="0"/>
        <w:jc w:val="both"/>
      </w:pPr>
      <w:r>
        <w:rPr>
          <w:rFonts w:ascii="Times New Roman"/>
          <w:b w:val="false"/>
          <w:i w:val="false"/>
          <w:color w:val="000000"/>
          <w:sz w:val="28"/>
        </w:rPr>
        <w:t>
      2) қарыз алушы, кепілгер/сақтандыру ұйымы ұсыныс бойынша оң шешім туралы көрсетілетін қызметті берушінің хабарламасын алған күннен бастап, қарыз алушы, кепілгер/сақтандыру ұйымы және көрсетілетін қызметті беруші арасында электрондық нысанда веб-порталда субсидиялау шарты жасалады – 3 жұмыс күні;</w:t>
      </w:r>
    </w:p>
    <w:p>
      <w:pPr>
        <w:spacing w:after="0"/>
        <w:ind w:left="0"/>
        <w:jc w:val="both"/>
      </w:pPr>
      <w:r>
        <w:rPr>
          <w:rFonts w:ascii="Times New Roman"/>
          <w:b w:val="false"/>
          <w:i w:val="false"/>
          <w:color w:val="000000"/>
          <w:sz w:val="28"/>
        </w:rPr>
        <w:t>
      Қарыз алушы, кепілгер/сақтандыру ұйымы немесе көрсетілетін қызметті беруші субсидиялау шартына қол қоймаған жағдайда, көрсетілетін қызметті берушінің шешімі қабылданған күннен бастап 10 жұмыс күні ішінде көрсетілетін қызметті берушінің бұрын қабылдаған шешімінің күші жойылады.</w:t>
      </w:r>
    </w:p>
    <w:p>
      <w:pPr>
        <w:spacing w:after="0"/>
        <w:ind w:left="0"/>
        <w:jc w:val="both"/>
      </w:pPr>
      <w:r>
        <w:rPr>
          <w:rFonts w:ascii="Times New Roman"/>
          <w:b w:val="false"/>
          <w:i w:val="false"/>
          <w:color w:val="000000"/>
          <w:sz w:val="28"/>
        </w:rPr>
        <w:t>
      3) кепілгер/сақтандыру ұйымы және көрсетілетін қызметті беруші ЭЦҚ қол қойып, кепілгер/сақтандыру ұйымы субсидиялау шартына қол қойылғаннан кейін веб-порталда қарыз алушының субсидиялау кестесін қалыптастырады - 14 жұмыс күні;</w:t>
      </w:r>
    </w:p>
    <w:p>
      <w:pPr>
        <w:spacing w:after="0"/>
        <w:ind w:left="0"/>
        <w:jc w:val="both"/>
      </w:pPr>
      <w:r>
        <w:rPr>
          <w:rFonts w:ascii="Times New Roman"/>
          <w:b w:val="false"/>
          <w:i w:val="false"/>
          <w:color w:val="000000"/>
          <w:sz w:val="28"/>
        </w:rPr>
        <w:t>
      4) кепілгер/сақтандыру ұйымы ЭЦҚ пайдалана отырып веб-порталда субсидиялау өтінімін қалыптастырады;</w:t>
      </w:r>
    </w:p>
    <w:p>
      <w:pPr>
        <w:spacing w:after="0"/>
        <w:ind w:left="0"/>
        <w:jc w:val="both"/>
      </w:pPr>
      <w:r>
        <w:rPr>
          <w:rFonts w:ascii="Times New Roman"/>
          <w:b w:val="false"/>
          <w:i w:val="false"/>
          <w:color w:val="000000"/>
          <w:sz w:val="28"/>
        </w:rPr>
        <w:t>
      5) көрсетілетін қызметті берушінің жауапты орындаушысы ЭЦҚ-ны пайдалана отырып қол қою арқылы субсидиялауға өтінімді қабылдауды растайды -1 жұмыс күні;</w:t>
      </w:r>
    </w:p>
    <w:p>
      <w:pPr>
        <w:spacing w:after="0"/>
        <w:ind w:left="0"/>
        <w:jc w:val="both"/>
      </w:pPr>
      <w:r>
        <w:rPr>
          <w:rFonts w:ascii="Times New Roman"/>
          <w:b w:val="false"/>
          <w:i w:val="false"/>
          <w:color w:val="000000"/>
          <w:sz w:val="28"/>
        </w:rPr>
        <w:t>
      6) көрсетілетін қызметті берушінің бюджеттік қаржыландыру және мемлекеттік сатып алу бөлімі субсидияларды кепілгердің/сақтандыру ұйымының банктік шотына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субсидияның аударылғаны туралы хабарламаны электрондық құжат нысанында көрсетілетін қызметті алушының "жеке кабинетіне" жолдайды - 30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ұсынысын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 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 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2 - 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2 -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4 - 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5 - 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6 - 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7 - 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