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684f" w14:textId="7eb6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динамикалық резервті қалыптастыру қағидаларын бекіту және динамикалық резервтің ең төмен мөлшерін, күтілетін шығындардың мөлшерін белгілеу туралы" Қазақстан Республикасы Ұлттық Банкі Басқармасының 2013 жылғы 27 мамырдағы № 137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313 қаулысы. Қазақстан Республикасының Әділет министрлігінде 2017 жылғы 15 ақпанда № 14807 болып тіркелді. Күші жойылды - Қазақстан Республикасы Ұлттық Банкі Басқармасының 2018 жылғы 26 ақпандағы № 25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26.02.2018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5-т. </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"Екінші деңгейдегі банктердің динамикалық резервті қалыптастыру қағидаларын бекіту және динамикалық резервтің ең төмен мөлшерін, күтілетін шығындардың мөлшерін белгілеу туралы" Қазақстан Республикасы Ұлттық Банкі Басқармасының 2013 жылғы 27 мамырдағы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8591 тіркелген, 2013 жылғы 6 қыркүйекте "Заң газеті" газетінде № 134 (2335) жарияланған) мынадай өзгеріс пен толықтыру енгізілсін: </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динамикалық резервті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4" w:id="3"/>
    <w:p>
      <w:pPr>
        <w:spacing w:after="0"/>
        <w:ind w:left="0"/>
        <w:jc w:val="both"/>
      </w:pPr>
      <w:r>
        <w:rPr>
          <w:rFonts w:ascii="Times New Roman"/>
          <w:b w:val="false"/>
          <w:i w:val="false"/>
          <w:color w:val="000000"/>
          <w:sz w:val="28"/>
        </w:rPr>
        <w:t>
      "2. Қағидалардың 2-3-тармағында өзгеше белгіленбесе, есепті тоқсан соңындағы динамикалық резервтің мөлшері мынадай формула бойынша есептеледі:";</w:t>
      </w:r>
    </w:p>
    <w:bookmarkEnd w:id="3"/>
    <w:bookmarkStart w:name="z5" w:id="4"/>
    <w:p>
      <w:pPr>
        <w:spacing w:after="0"/>
        <w:ind w:left="0"/>
        <w:jc w:val="both"/>
      </w:pPr>
      <w:r>
        <w:rPr>
          <w:rFonts w:ascii="Times New Roman"/>
          <w:b w:val="false"/>
          <w:i w:val="false"/>
          <w:color w:val="000000"/>
          <w:sz w:val="28"/>
        </w:rPr>
        <w:t>
      мынадай мазмұндағы 2-3-тармақпен толықтырылсын:</w:t>
      </w:r>
    </w:p>
    <w:bookmarkEnd w:id="4"/>
    <w:bookmarkStart w:name="z6" w:id="5"/>
    <w:p>
      <w:pPr>
        <w:spacing w:after="0"/>
        <w:ind w:left="0"/>
        <w:jc w:val="both"/>
      </w:pPr>
      <w:r>
        <w:rPr>
          <w:rFonts w:ascii="Times New Roman"/>
          <w:b w:val="false"/>
          <w:i w:val="false"/>
          <w:color w:val="000000"/>
          <w:sz w:val="28"/>
        </w:rPr>
        <w:t>
      "2-3. Динамикалық резервтің мөлшері былайша айқындалады:</w:t>
      </w:r>
    </w:p>
    <w:bookmarkEnd w:id="5"/>
    <w:bookmarkStart w:name="z7" w:id="6"/>
    <w:p>
      <w:pPr>
        <w:spacing w:after="0"/>
        <w:ind w:left="0"/>
        <w:jc w:val="both"/>
      </w:pPr>
      <w:r>
        <w:rPr>
          <w:rFonts w:ascii="Times New Roman"/>
          <w:b w:val="false"/>
          <w:i w:val="false"/>
          <w:color w:val="000000"/>
          <w:sz w:val="28"/>
        </w:rPr>
        <w:t xml:space="preserve">
      1) 2014 жылғы бірінші, екінші, үшінші, төртінші тоқсан соңындағы динамикалық резерв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формула бойынша есептелген 2013 жылғы төртінші тоқсанның соңындағы динамикалық резерв мөлшерінде айқындалады.</w:t>
      </w:r>
    </w:p>
    <w:bookmarkEnd w:id="6"/>
    <w:p>
      <w:pPr>
        <w:spacing w:after="0"/>
        <w:ind w:left="0"/>
        <w:jc w:val="both"/>
      </w:pPr>
      <w:r>
        <w:rPr>
          <w:rFonts w:ascii="Times New Roman"/>
          <w:b w:val="false"/>
          <w:i w:val="false"/>
          <w:color w:val="000000"/>
          <w:sz w:val="28"/>
        </w:rPr>
        <w:t xml:space="preserve">
      2014 жылғы төртінші тоқсанның соңындағы динамикалық резервті есептеу мақсаттары үшін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АПШ көрсеткішінің мәні 2013 жылғы бірінші, екінші, үшінші, төртінші тоқсан соңындағы динамикалық резервті есептеу кезінде егер АПШ-тың мәні теріс болған жағдайда, нөлге тең болып танылады;</w:t>
      </w:r>
    </w:p>
    <w:bookmarkStart w:name="z8" w:id="7"/>
    <w:p>
      <w:pPr>
        <w:spacing w:after="0"/>
        <w:ind w:left="0"/>
        <w:jc w:val="both"/>
      </w:pPr>
      <w:r>
        <w:rPr>
          <w:rFonts w:ascii="Times New Roman"/>
          <w:b w:val="false"/>
          <w:i w:val="false"/>
          <w:color w:val="000000"/>
          <w:sz w:val="28"/>
        </w:rPr>
        <w:t>
      2) 2015 жылғы бірінші, екінші, үшінші, төртінші тоқсан соңындағы динамикалық резерв осы тармақтың 1) тармақшасына сәйкес есептелген 2014 жылғы төртінші тоқсанның соңындағы динамикалық резерв мөлшерінде айқындалады;</w:t>
      </w:r>
    </w:p>
    <w:bookmarkEnd w:id="7"/>
    <w:bookmarkStart w:name="z9" w:id="8"/>
    <w:p>
      <w:pPr>
        <w:spacing w:after="0"/>
        <w:ind w:left="0"/>
        <w:jc w:val="both"/>
      </w:pPr>
      <w:r>
        <w:rPr>
          <w:rFonts w:ascii="Times New Roman"/>
          <w:b w:val="false"/>
          <w:i w:val="false"/>
          <w:color w:val="000000"/>
          <w:sz w:val="28"/>
        </w:rPr>
        <w:t>
      3) 2016 жылғы бірінші, екінші, үшінші, төртінші тоқсан соңындағы динамикалық резерв осы тармақтың 2) тармақшасына сәйкес есептелген 2015 жылғы төртінші тоқсанның соңындағы динамикалық резерв мөлшерінде айқындалады;</w:t>
      </w:r>
    </w:p>
    <w:bookmarkEnd w:id="8"/>
    <w:bookmarkStart w:name="z10" w:id="9"/>
    <w:p>
      <w:pPr>
        <w:spacing w:after="0"/>
        <w:ind w:left="0"/>
        <w:jc w:val="both"/>
      </w:pPr>
      <w:r>
        <w:rPr>
          <w:rFonts w:ascii="Times New Roman"/>
          <w:b w:val="false"/>
          <w:i w:val="false"/>
          <w:color w:val="000000"/>
          <w:sz w:val="28"/>
        </w:rPr>
        <w:t>
      4) 2017 жылғы бірінші, екінші, үшінші, төртінші тоқсан соңындағы динамикалық резерв осы тармақтың 3) тармақшасына сәйкес есептелген 2016 жылғы төртінші тоқсанның соңындағы динамикалық резерв мөлшерінде айқындалады.".</w:t>
      </w:r>
    </w:p>
    <w:bookmarkEnd w:id="9"/>
    <w:bookmarkStart w:name="z11" w:id="10"/>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1"/>
    <w:bookmarkStart w:name="z13" w:id="12"/>
    <w:p>
      <w:pPr>
        <w:spacing w:after="0"/>
        <w:ind w:left="0"/>
        <w:jc w:val="both"/>
      </w:pPr>
      <w:r>
        <w:rPr>
          <w:rFonts w:ascii="Times New Roman"/>
          <w:b w:val="false"/>
          <w:i w:val="false"/>
          <w:color w:val="000000"/>
          <w:sz w:val="28"/>
        </w:rPr>
        <w:t xml:space="preserve">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End w:id="12"/>
    <w:bookmarkStart w:name="z14" w:id="13"/>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3"/>
    <w:bookmarkStart w:name="z15" w:id="14"/>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14"/>
    <w:bookmarkStart w:name="z16" w:id="1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5"/>
    <w:bookmarkStart w:name="z17" w:id="1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 және 2017 жылғы 1 қаңтардан бастап туындайтын қатынастарға қолданылады.</w:t>
      </w:r>
    </w:p>
    <w:bookmarkEnd w:id="16"/>
    <w:bookmarkStart w:name="z18" w:id="17"/>
    <w:p>
      <w:pPr>
        <w:spacing w:after="0"/>
        <w:ind w:left="0"/>
        <w:jc w:val="both"/>
      </w:pPr>
      <w:r>
        <w:rPr>
          <w:rFonts w:ascii="Times New Roman"/>
          <w:b w:val="false"/>
          <w:i w:val="false"/>
          <w:color w:val="000000"/>
          <w:sz w:val="28"/>
        </w:rPr>
        <w:t>
      Осы қаулының 1-тармағының үшінші – он бірінші абзацтары 2018 жылғы 1 қаңтарға дейін қолданылады.</w:t>
      </w:r>
    </w:p>
    <w:bookmarkEnd w:id="17"/>
    <w:bookmarkStart w:name="z19" w:id="18"/>
    <w:p>
      <w:pPr>
        <w:spacing w:after="0"/>
        <w:ind w:left="0"/>
        <w:jc w:val="both"/>
      </w:pPr>
      <w:r>
        <w:rPr>
          <w:rFonts w:ascii="Times New Roman"/>
          <w:b w:val="false"/>
          <w:i w:val="false"/>
          <w:color w:val="000000"/>
          <w:sz w:val="28"/>
        </w:rPr>
        <w:t>
      Қағидалардың 2-тармағының бірінші бөлігінің бірінші абзацы 2018 жылғы 1 қаңтардан бастап мынадай редакцияда қолданылады:</w:t>
      </w:r>
    </w:p>
    <w:bookmarkEnd w:id="18"/>
    <w:bookmarkStart w:name="z20" w:id="19"/>
    <w:p>
      <w:pPr>
        <w:spacing w:after="0"/>
        <w:ind w:left="0"/>
        <w:jc w:val="both"/>
      </w:pPr>
      <w:r>
        <w:rPr>
          <w:rFonts w:ascii="Times New Roman"/>
          <w:b w:val="false"/>
          <w:i w:val="false"/>
          <w:color w:val="000000"/>
          <w:sz w:val="28"/>
        </w:rPr>
        <w:t xml:space="preserve">
      "2. Есепті тоқсан соңындағы динамикалық резервтің мөлшері мынадай формула бойынша есептеледі:". </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 Сұлтанов Б.Т.</w:t>
      </w:r>
    </w:p>
    <w:p>
      <w:pPr>
        <w:spacing w:after="0"/>
        <w:ind w:left="0"/>
        <w:jc w:val="both"/>
      </w:pPr>
      <w:r>
        <w:rPr>
          <w:rFonts w:ascii="Times New Roman"/>
          <w:b w:val="false"/>
          <w:i w:val="false"/>
          <w:color w:val="000000"/>
          <w:sz w:val="28"/>
        </w:rPr>
        <w:t>
      2017 жылғы 19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