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eff6" w14:textId="e74e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Қазақстан Республикасы Ішкі істер министрінің 2014 жылғы 26 желтоқсандағы № 943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30 қарашадағы № 1113 бұйрығы. Қазақстан Республикасының Әділет министрлігінде 2017 жылғы 26 қаңтарда № 14739 болып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Қазақстан Республикасы Ішкі істер министрінің 2014 жылғы 26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10293 болып тіркелген, 2015 жылғы 10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Есірткі құралдарының, психотроптық заттар мен прекурсорлардың айналымына байланысты қызмет үшін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реттік нөмірлері 3, 4-жолдар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6180"/>
        <w:gridCol w:w="2628"/>
        <w:gridCol w:w="3131"/>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әзірлеу, өндіру, қайта өңдеу, тасымалдау, жөнелту, сатып алу, сақтау, сату, бөлу, пайдалану, жою үшін өндірістік қауіпсіздік саласындағы нормативтік құқықтық актілердің талаптарына жауап беретін меншік құқығындағы немесе өзге де заңды негіздегі өндірістік-техникалық база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айналымына байланысты қызметті жүзеге асыру кезінде өнеркәсіптік қауіпсіздік саласындағы органдарының қорытындысы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Қазақстан Республикасы Заңының 25-бабында белгіленген тәртіппен көрсетілетін қызметті беруші алады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 туралы" Қазақстан Республикасы Заңының 6-бабына сәйкес есірткі құралдарының, психотроптық заттардың, прекурсорларының айналымы саласындағы объектілер мен үй-жайлардың техникалық нығайту талаптарына сәйкес келетін есірткі құралдарын және (немесе) психотроптық заттар мен прекурсорларды сақтау үшін тағайындалған меншік құқығында немесе өзге де заңды негіздерде арнайы жабдықталған үй-жайлар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қызметті жүзеге асыратын орны бойынша есiрткi құралдары, психотроптық заттар мен прекурсорлар айналымы саласындағы уәкілетті мемлекеттік органның аумақтық бөлінісінің келісім-хаты </w:t>
            </w: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талаптарына сәйкестігі заңды тұлғаның қызметті жүзеге асыратын орны бойынша есiрткi құралдары, психотроптық заттар мен прекурсорлар айналымы саласындағы уәкілетті мемлекеттік органның аумақтық бөлінісінің келісім-хатымен расталады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3111"/>
        <w:gridCol w:w="7135"/>
        <w:gridCol w:w="125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прекурсорларын сақтау үшін арналған үй-жайды күзету</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Қарулы Күштер, басқа әскерлер мен әскери құралымдар күзететін объектілерді қоспағанда, жеке күзет ұйымдарының есірткі құралдарын, психотроптық заттар мен прекурсорларын сақтау үшін үй-жайды күзету келісімшарты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түрінде ұсынылады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68"/>
        <w:gridCol w:w="5267"/>
        <w:gridCol w:w="318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өндірумен, тасымалдаумен, сатып алумен, сақтаумен, бөлумен, сатумен, пайдаланумен, жоюмен байланысты денсаулық сақтау жүйесіндегі қызметті жүзеге асыру кезінде</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талаптардың 1, 2, 3, 4, 5, 6-тармақтары және есірткі құралдарының, психотроптық заттар мен прекурсорлардың айналымына байланысты қызмет үшін біліктілік талаптары және оларға сәйкестікті растайтын құжаттардың тізбесі бойынша құжаттар ұсынылады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 кодексінің 9-бабы 2-тармағының 11) тармақшасына сәйкес</w:t>
            </w:r>
          </w:p>
        </w:tc>
      </w:tr>
    </w:tbl>
    <w:p>
      <w:pPr>
        <w:spacing w:after="0"/>
        <w:ind w:left="0"/>
        <w:jc w:val="both"/>
      </w:pP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реттік нөмірі 13-жол алып тасталсын.</w:t>
      </w:r>
    </w:p>
    <w:bookmarkEnd w:id="3"/>
    <w:bookmarkStart w:name="z14" w:id="4"/>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және есірткі айналымын бақылау департаменті (С.Т. Құсетов) заңнамада белгіленген тәртіппен:</w:t>
      </w:r>
    </w:p>
    <w:bookmarkEnd w:id="4"/>
    <w:bookmarkStart w:name="z1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көшірмесін мерзімді баспа басылымдарына ресми жариялауға жолдауды;</w:t>
      </w:r>
    </w:p>
    <w:bookmarkStart w:name="z1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 күнінен бастап күнтізбелік он күн ішінде оның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бір данада қағаз және электрондық түрде жолдау;</w:t>
      </w:r>
    </w:p>
    <w:bookmarkEnd w:id="6"/>
    <w:bookmarkStart w:name="z1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7"/>
    <w:bookmarkStart w:name="z1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0" w:id="9"/>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9"/>
    <w:bookmarkStart w:name="z20" w:id="10"/>
    <w:p>
      <w:pPr>
        <w:spacing w:after="0"/>
        <w:ind w:left="0"/>
        <w:jc w:val="both"/>
      </w:pPr>
      <w:r>
        <w:rPr>
          <w:rFonts w:ascii="Times New Roman"/>
          <w:b w:val="false"/>
          <w:i w:val="false"/>
          <w:color w:val="000000"/>
          <w:sz w:val="28"/>
        </w:rPr>
        <w:t>
      4. Осы бұйрықтың орындалуын бақылау Ішкі істер министрінің бірінші орынбасары полиция генерал-лейтенанты М.Ғ. Демеуовке жүктелсін.</w:t>
      </w:r>
    </w:p>
    <w:bookmarkEnd w:id="10"/>
    <w:bookmarkStart w:name="z21" w:id="11"/>
    <w:p>
      <w:pPr>
        <w:spacing w:after="0"/>
        <w:ind w:left="0"/>
        <w:jc w:val="both"/>
      </w:pPr>
      <w:r>
        <w:rPr>
          <w:rFonts w:ascii="Times New Roman"/>
          <w:b w:val="false"/>
          <w:i w:val="false"/>
          <w:color w:val="000000"/>
          <w:sz w:val="28"/>
        </w:rPr>
        <w:t>
      5. Осы бұйрық алғаш ресми жарияланған күннен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2016 жылғы 22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және әлеуметтік даму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2016 жылғы 14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2016 жылғы 20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Қ. Бишімбаев</w:t>
      </w:r>
    </w:p>
    <w:p>
      <w:pPr>
        <w:spacing w:after="0"/>
        <w:ind w:left="0"/>
        <w:jc w:val="both"/>
      </w:pPr>
      <w:r>
        <w:rPr>
          <w:rFonts w:ascii="Times New Roman"/>
          <w:b w:val="false"/>
          <w:i w:val="false"/>
          <w:color w:val="000000"/>
          <w:sz w:val="28"/>
        </w:rPr>
        <w:t>
      2016 жылғы 26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