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147f" w14:textId="feb1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станцияларының және жылу желілерінің жылу-механикалық жабдықтарын пайдалану кезіндегі қауіпсіздік техникасы қағидаларын бекіту туралы" Қазақстан Республикасы Энергетика министрінің 2015 жылғы 20 ақпандағы № 122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2016 жылғы 17 қарашадағы № 497 бұйрығы. Қазақстан Республикасының Әділет министрлігінде 2017 жылғы 20 қаңтарда № 14704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"Электр станцияларының және жылу желілерінің жылу-механикалық жабдықтарын пайдалану кезіндегі қауіпсіздік техникасы қағидаларын бекіту туралы" Қазақстан Республикасы Энергетика министрінің 2015 жылғы 20 ақпандағы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10859 болып тіркелген, "Әділет" ақпараттық-құқықтық жүйесінде 2015 жылғы 9 шілдеде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Электр станцияларының және жылу желілерінің жылу-механикалық жабдықтарын пайдалану кезіндегі қауіпсіздік техникасы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"96. Жүктерді қолмен көтеру және жылжыту кезінде Қазақстан Республикасы Денсаулық сақтау және әлеуметтік даму министрінің 2015 жылғы 8 желтоқсандағы № 944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12597 болып тіркелген) он сегіз жасқа толмаған жұмыскерлердің еңбегін пайдалануға тыйым салынатын жұмыстардың тізіміне, он сегіз жасқа толмаған жұмыскерлердің ауыр заттарды тасуы мен қозғалтуының шекті нормаларына және әйелдердің еңбегін пайдалануға тыйым салынатын жұмыстардың тізіміне, әйелдердің ауыр заттарды қолмен көтеруінің және жылжытуының шекті нормаларына сәйкес ауыр заттарды тасымалдау нормалары сақталады.";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642-тармақ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"642. Қышқыл, сілті, аммиак, гидразин шоғырландырылған ерітінділері өлшеу бактарында және құбырларында "Азаматтық қорғау туралы" 2014 жылғы 11 сәуірдегі Қазақстан Республикасы Заңының 12-2-бабы </w:t>
      </w:r>
      <w:r>
        <w:rPr>
          <w:rFonts w:ascii="Times New Roman"/>
          <w:b w:val="false"/>
          <w:i w:val="false"/>
          <w:color w:val="000000"/>
          <w:sz w:val="28"/>
        </w:rPr>
        <w:t xml:space="preserve">14) тармақшасының </w:t>
      </w:r>
      <w:r>
        <w:rPr>
          <w:rFonts w:ascii="Times New Roman"/>
          <w:b w:val="false"/>
          <w:i w:val="false"/>
          <w:color w:val="000000"/>
          <w:sz w:val="28"/>
        </w:rPr>
        <w:t xml:space="preserve"> талаптарына сәйкес келетін нақты жазулар мен бояу болуы тиіс.".</w:t>
      </w:r>
    </w:p>
    <w:bookmarkEnd w:id="4"/>
    <w:bookmarkStart w:name="z7" w:id="5"/>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 мемлекеттік тіркелгеннен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10" w:id="8"/>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8"/>
    <w:bookmarkStart w:name="z11" w:id="9"/>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Энергетика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Мырзағалиев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____________ Т. Дүйсенова</w:t>
      </w:r>
    </w:p>
    <w:p>
      <w:pPr>
        <w:spacing w:after="0"/>
        <w:ind w:left="0"/>
        <w:jc w:val="both"/>
      </w:pPr>
      <w:r>
        <w:rPr>
          <w:rFonts w:ascii="Times New Roman"/>
          <w:b w:val="false"/>
          <w:i w:val="false"/>
          <w:color w:val="000000"/>
          <w:sz w:val="28"/>
        </w:rPr>
        <w:t>
      2016 жылғы "____" 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____________ Ж. Қасымбек</w:t>
      </w:r>
    </w:p>
    <w:p>
      <w:pPr>
        <w:spacing w:after="0"/>
        <w:ind w:left="0"/>
        <w:jc w:val="both"/>
      </w:pPr>
      <w:r>
        <w:rPr>
          <w:rFonts w:ascii="Times New Roman"/>
          <w:b w:val="false"/>
          <w:i w:val="false"/>
          <w:color w:val="000000"/>
          <w:sz w:val="28"/>
        </w:rPr>
        <w:t>
      2016 жылғы 6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Қ. Бишімбаев</w:t>
      </w:r>
    </w:p>
    <w:p>
      <w:pPr>
        <w:spacing w:after="0"/>
        <w:ind w:left="0"/>
        <w:jc w:val="both"/>
      </w:pPr>
      <w:r>
        <w:rPr>
          <w:rFonts w:ascii="Times New Roman"/>
          <w:b w:val="false"/>
          <w:i w:val="false"/>
          <w:color w:val="000000"/>
          <w:sz w:val="28"/>
        </w:rPr>
        <w:t>
      2016 жылғы 21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