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9217" w14:textId="c5f9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шығындар мен геологиялық ақпарат құнын айқындау қағидаларын бекіту туралы" Қазақстан Республикасы Инвестициялар және даму министрінің 2015 жылғы 31 наурыздағы № 386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тамыздағы № 639 бұйрығы. Қазақстан Республикасының Әділет министрлігінде 2017 жылғы 12 қаңтарда № 14669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5" w:id="1"/>
    <w:p>
      <w:pPr>
        <w:spacing w:after="0"/>
        <w:ind w:left="0"/>
        <w:jc w:val="both"/>
      </w:pPr>
      <w:r>
        <w:rPr>
          <w:rFonts w:ascii="Times New Roman"/>
          <w:b w:val="false"/>
          <w:i w:val="false"/>
          <w:color w:val="000000"/>
          <w:sz w:val="28"/>
        </w:rPr>
        <w:t xml:space="preserve">
      1. "Тарихи шығындар мен геологиялық ақпарат құнын айқындау қағидаларын бекіту туралы" Қазақстан Республикасы Инвестициялар және даму министрінің 2015 жылғы 31 наурыздағы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11330 болып тіркелген, 2015 жылғы 25 маусымдағы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Тарихи шығындар мен геологиялық ақпарат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Тарихи шығындарды және геологиялық ақпарат құнын айқындау қағидалары (бұдан әрі – Қағидалар) "Жер қойнауы және жер қойнауын пайдалану туралы" 2010 жылғы 24 маусымдағы Қазақстан Республикасы Заңының (бұдан әрі – Заң) 20-бабының </w:t>
      </w:r>
      <w:r>
        <w:rPr>
          <w:rFonts w:ascii="Times New Roman"/>
          <w:b w:val="false"/>
          <w:i w:val="false"/>
          <w:color w:val="000000"/>
          <w:sz w:val="28"/>
        </w:rPr>
        <w:t xml:space="preserve">32-2) тармақшасына </w:t>
      </w:r>
      <w:r>
        <w:rPr>
          <w:rFonts w:ascii="Times New Roman"/>
          <w:b w:val="false"/>
          <w:i w:val="false"/>
          <w:color w:val="000000"/>
          <w:sz w:val="28"/>
        </w:rPr>
        <w:t xml:space="preserve"> сәйкес әзірленген және тарихи шығындар мен геологиялық ақпарат құнын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Кең таралған пайдалы қазбаларды, жер асты сулары мен емдік балшықты қоса алғанда, тарихи шығындар барлық пайдалы қазбалардың түрлері үшін айқындалады. Тарихи шығындардың көлемін және геологиялық ақпараттың құнын жер қойнауын зерттеу мен пайдалану жөніндегі уәкілетті орган (бұдан әрі – уәкілетті орган) анықтайды.";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8-тармақ </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"8. Барлауды немесе бірлескен барлауды және өндіруді жүргізуге арналған жер қойнауы учаскесі, сондай-ақ барлауға арналған келісімшарт негізінде кен орнын айқындаған және бағалаған және тікелей келіссөздер негізінде конкурс өткізбей, өндіруге арналған келісімшартты жасауға айрықша құқығы бар жер қойнауын пайдаланушы бойынша тарихи шығындар геологиялық бөлу шегінде есептеледі және геологиялық бөлудің алаңына барабар көлемдегі, өңірлік геологиялық-геофизикалық (іздестіру-бағалау жұмыстары алаңының шегінде орындалған), іздестіру және іздестіру-бағалау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p>
    <w:bookmarkEnd w:id="5"/>
    <w:bookmarkStart w:name="z13" w:id="6"/>
    <w:p>
      <w:pPr>
        <w:spacing w:after="0"/>
        <w:ind w:left="0"/>
        <w:jc w:val="both"/>
      </w:pPr>
      <w:r>
        <w:rPr>
          <w:rFonts w:ascii="Times New Roman"/>
          <w:b w:val="false"/>
          <w:i w:val="false"/>
          <w:color w:val="000000"/>
          <w:sz w:val="28"/>
        </w:rPr>
        <w:t>
      Конкурс жеңімпазына немесе тікелей келіссөздер негізінде өндіруге арналған жер қойнауын пайдалану құқығын алған тұлғаға тарихи шығындар тау-кендік бөлу шегінде есептеледі және өңірлік геологиялық-геофизикалық (іздестіру-бағалау жұмыстары алаңының шегінде орындалған), іздестіру және іздестіру-бағалау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p>
    <w:bookmarkEnd w:id="6"/>
    <w:bookmarkStart w:name="z14" w:id="7"/>
    <w:p>
      <w:pPr>
        <w:spacing w:after="0"/>
        <w:ind w:left="0"/>
        <w:jc w:val="both"/>
      </w:pPr>
      <w:r>
        <w:rPr>
          <w:rFonts w:ascii="Times New Roman"/>
          <w:b w:val="false"/>
          <w:i w:val="false"/>
          <w:color w:val="000000"/>
          <w:sz w:val="28"/>
        </w:rPr>
        <w:t xml:space="preserve">
      Егер өндіру жүргізу үшін жер қойнауын пайдалануға кен орындары қорларының бір бөлігі берілген болса, онда тарихи шығындар </w:t>
      </w:r>
      <w:r>
        <w:rPr>
          <w:rFonts w:ascii="Times New Roman"/>
          <w:b w:val="false"/>
          <w:i w:val="false"/>
          <w:color w:val="000000"/>
          <w:sz w:val="28"/>
        </w:rPr>
        <w:t>Заңына</w:t>
      </w:r>
      <w:r>
        <w:rPr>
          <w:rFonts w:ascii="Times New Roman"/>
          <w:b w:val="false"/>
          <w:i w:val="false"/>
          <w:color w:val="000000"/>
          <w:sz w:val="28"/>
        </w:rPr>
        <w:t xml:space="preserve"> сәйкес бекітілетін қорларынан осы қорлардың осы бөлігіне барабар есептеледі.";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11-тармақ </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"11. Өндіруге және бірлескен барлау мен өндіруге жер қойнауын пайдалану құқығын алу кезінде геологиялық ақпараттың құнын айқындау үшiн тарихи шығындар сомасынан пайыздық мөлшерлемелер қолданылады. Пайыздық мөлшерлемелер пайдалы қазбалардың түрiне байланысты сараланады:</w:t>
      </w:r>
    </w:p>
    <w:bookmarkEnd w:id="8"/>
    <w:bookmarkStart w:name="z17" w:id="9"/>
    <w:p>
      <w:pPr>
        <w:spacing w:after="0"/>
        <w:ind w:left="0"/>
        <w:jc w:val="both"/>
      </w:pPr>
      <w:r>
        <w:rPr>
          <w:rFonts w:ascii="Times New Roman"/>
          <w:b w:val="false"/>
          <w:i w:val="false"/>
          <w:color w:val="000000"/>
          <w:sz w:val="28"/>
        </w:rPr>
        <w:t>
      Көмiрсутек шикiзаты:</w:t>
      </w:r>
    </w:p>
    <w:bookmarkEnd w:id="9"/>
    <w:bookmarkStart w:name="z18" w:id="10"/>
    <w:p>
      <w:pPr>
        <w:spacing w:after="0"/>
        <w:ind w:left="0"/>
        <w:jc w:val="both"/>
      </w:pPr>
      <w:r>
        <w:rPr>
          <w:rFonts w:ascii="Times New Roman"/>
          <w:b w:val="false"/>
          <w:i w:val="false"/>
          <w:color w:val="000000"/>
          <w:sz w:val="28"/>
        </w:rPr>
        <w:t>
      барлау және өндiру – 2 %, өндiру – 3 %.</w:t>
      </w:r>
    </w:p>
    <w:bookmarkEnd w:id="10"/>
    <w:bookmarkStart w:name="z19" w:id="11"/>
    <w:p>
      <w:pPr>
        <w:spacing w:after="0"/>
        <w:ind w:left="0"/>
        <w:jc w:val="both"/>
      </w:pPr>
      <w:r>
        <w:rPr>
          <w:rFonts w:ascii="Times New Roman"/>
          <w:b w:val="false"/>
          <w:i w:val="false"/>
          <w:color w:val="000000"/>
          <w:sz w:val="28"/>
        </w:rPr>
        <w:t>
      Қатты пайдалы қазбалар (кең таралған пайдалы қазбаларды қоса алғанда):</w:t>
      </w:r>
    </w:p>
    <w:bookmarkEnd w:id="11"/>
    <w:bookmarkStart w:name="z20" w:id="12"/>
    <w:p>
      <w:pPr>
        <w:spacing w:after="0"/>
        <w:ind w:left="0"/>
        <w:jc w:val="both"/>
      </w:pPr>
      <w:r>
        <w:rPr>
          <w:rFonts w:ascii="Times New Roman"/>
          <w:b w:val="false"/>
          <w:i w:val="false"/>
          <w:color w:val="000000"/>
          <w:sz w:val="28"/>
        </w:rPr>
        <w:t>
      барлау және өндiру – 2 %, өндiру – 2,5 %.</w:t>
      </w:r>
    </w:p>
    <w:bookmarkEnd w:id="12"/>
    <w:bookmarkStart w:name="z21" w:id="13"/>
    <w:p>
      <w:pPr>
        <w:spacing w:after="0"/>
        <w:ind w:left="0"/>
        <w:jc w:val="both"/>
      </w:pPr>
      <w:r>
        <w:rPr>
          <w:rFonts w:ascii="Times New Roman"/>
          <w:b w:val="false"/>
          <w:i w:val="false"/>
          <w:color w:val="000000"/>
          <w:sz w:val="28"/>
        </w:rPr>
        <w:t>
      Жер асты сулары (емдiк балшықты қоса алғанда):</w:t>
      </w:r>
    </w:p>
    <w:bookmarkEnd w:id="13"/>
    <w:bookmarkStart w:name="z22" w:id="14"/>
    <w:p>
      <w:pPr>
        <w:spacing w:after="0"/>
        <w:ind w:left="0"/>
        <w:jc w:val="both"/>
      </w:pPr>
      <w:r>
        <w:rPr>
          <w:rFonts w:ascii="Times New Roman"/>
          <w:b w:val="false"/>
          <w:i w:val="false"/>
          <w:color w:val="000000"/>
          <w:sz w:val="28"/>
        </w:rPr>
        <w:t>
      барлау және өндiру – 2,5 %, өндiру – 4 %.</w:t>
      </w:r>
    </w:p>
    <w:bookmarkEnd w:id="14"/>
    <w:bookmarkStart w:name="z23" w:id="15"/>
    <w:p>
      <w:pPr>
        <w:spacing w:after="0"/>
        <w:ind w:left="0"/>
        <w:jc w:val="both"/>
      </w:pPr>
      <w:r>
        <w:rPr>
          <w:rFonts w:ascii="Times New Roman"/>
          <w:b w:val="false"/>
          <w:i w:val="false"/>
          <w:color w:val="000000"/>
          <w:sz w:val="28"/>
        </w:rPr>
        <w:t>
      Барлауға жер қойнауын пайдалану құқығын алу кезінде геологиялық ақпараттың құны мынадай формула бойынша айқындалады:</w:t>
      </w:r>
    </w:p>
    <w:bookmarkEnd w:id="15"/>
    <w:bookmarkStart w:name="z24" w:id="16"/>
    <w:p>
      <w:pPr>
        <w:spacing w:after="0"/>
        <w:ind w:left="0"/>
        <w:jc w:val="both"/>
      </w:pPr>
      <w:r>
        <w:rPr>
          <w:rFonts w:ascii="Times New Roman"/>
          <w:b w:val="false"/>
          <w:i w:val="false"/>
          <w:color w:val="000000"/>
          <w:sz w:val="28"/>
        </w:rPr>
        <w:t>
      </w:t>
      </w:r>
    </w:p>
    <w:bookmarkEnd w:id="16"/>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геол. ақпар. = Каек х Sкелісімш. аум. х Кт, мұнда:</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геол. ақпар. – геологиялық ақпараттың құны;</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Каек – пайдалы қазбалардың түрлері бойынша айлық есептік көрсеткіш коэффициенті;</w:t>
      </w:r>
    </w:p>
    <w:bookmarkEnd w:id="18"/>
    <w:bookmarkStart w:name="z27" w:id="19"/>
    <w:p>
      <w:pPr>
        <w:spacing w:after="0"/>
        <w:ind w:left="0"/>
        <w:jc w:val="both"/>
      </w:pPr>
      <w:r>
        <w:rPr>
          <w:rFonts w:ascii="Times New Roman"/>
          <w:b w:val="false"/>
          <w:i w:val="false"/>
          <w:color w:val="000000"/>
          <w:sz w:val="28"/>
        </w:rPr>
        <w:t>
      Sкелісімш. аум. – келісімшарт аумағының жалпы алаңы;</w:t>
      </w:r>
    </w:p>
    <w:bookmarkEnd w:id="19"/>
    <w:bookmarkStart w:name="z28" w:id="20"/>
    <w:p>
      <w:pPr>
        <w:spacing w:after="0"/>
        <w:ind w:left="0"/>
        <w:jc w:val="both"/>
      </w:pPr>
      <w:r>
        <w:rPr>
          <w:rFonts w:ascii="Times New Roman"/>
          <w:b w:val="false"/>
          <w:i w:val="false"/>
          <w:color w:val="000000"/>
          <w:sz w:val="28"/>
        </w:rPr>
        <w:t>
      Кт – пайдалы қазбалардың түрлері бойынша түзету коэффициенті;</w:t>
      </w:r>
    </w:p>
    <w:bookmarkEnd w:id="20"/>
    <w:bookmarkStart w:name="z29" w:id="21"/>
    <w:p>
      <w:pPr>
        <w:spacing w:after="0"/>
        <w:ind w:left="0"/>
        <w:jc w:val="both"/>
      </w:pPr>
      <w:r>
        <w:rPr>
          <w:rFonts w:ascii="Times New Roman"/>
          <w:b w:val="false"/>
          <w:i w:val="false"/>
          <w:color w:val="000000"/>
          <w:sz w:val="28"/>
        </w:rPr>
        <w:t>
      Айлық есептік көрсеткіш коэффициенті пайдалы қазбалардың түрлеріне байланысты сараланады:</w:t>
      </w:r>
    </w:p>
    <w:bookmarkEnd w:id="21"/>
    <w:bookmarkStart w:name="z30" w:id="22"/>
    <w:p>
      <w:pPr>
        <w:spacing w:after="0"/>
        <w:ind w:left="0"/>
        <w:jc w:val="both"/>
      </w:pPr>
      <w:r>
        <w:rPr>
          <w:rFonts w:ascii="Times New Roman"/>
          <w:b w:val="false"/>
          <w:i w:val="false"/>
          <w:color w:val="000000"/>
          <w:sz w:val="28"/>
        </w:rPr>
        <w:t>
      көмірсутек шикізаты – 310 АЕК;</w:t>
      </w:r>
    </w:p>
    <w:bookmarkEnd w:id="22"/>
    <w:bookmarkStart w:name="z31" w:id="23"/>
    <w:p>
      <w:pPr>
        <w:spacing w:after="0"/>
        <w:ind w:left="0"/>
        <w:jc w:val="both"/>
      </w:pPr>
      <w:r>
        <w:rPr>
          <w:rFonts w:ascii="Times New Roman"/>
          <w:b w:val="false"/>
          <w:i w:val="false"/>
          <w:color w:val="000000"/>
          <w:sz w:val="28"/>
        </w:rPr>
        <w:t>
      қатты пайдалы қазбалар – 150 АЕК;</w:t>
      </w:r>
    </w:p>
    <w:bookmarkEnd w:id="23"/>
    <w:bookmarkStart w:name="z32" w:id="24"/>
    <w:p>
      <w:pPr>
        <w:spacing w:after="0"/>
        <w:ind w:left="0"/>
        <w:jc w:val="both"/>
      </w:pPr>
      <w:r>
        <w:rPr>
          <w:rFonts w:ascii="Times New Roman"/>
          <w:b w:val="false"/>
          <w:i w:val="false"/>
          <w:color w:val="000000"/>
          <w:sz w:val="28"/>
        </w:rPr>
        <w:t>
      кең таралған пайдалы қазбалар – 100 АЕК;</w:t>
      </w:r>
    </w:p>
    <w:bookmarkEnd w:id="24"/>
    <w:bookmarkStart w:name="z33" w:id="25"/>
    <w:p>
      <w:pPr>
        <w:spacing w:after="0"/>
        <w:ind w:left="0"/>
        <w:jc w:val="both"/>
      </w:pPr>
      <w:r>
        <w:rPr>
          <w:rFonts w:ascii="Times New Roman"/>
          <w:b w:val="false"/>
          <w:i w:val="false"/>
          <w:color w:val="000000"/>
          <w:sz w:val="28"/>
        </w:rPr>
        <w:t>
      жер асты сулары (емдiк балшықты қоса алғанда) – 50 АЕК.</w:t>
      </w:r>
    </w:p>
    <w:bookmarkEnd w:id="25"/>
    <w:bookmarkStart w:name="z34" w:id="26"/>
    <w:p>
      <w:pPr>
        <w:spacing w:after="0"/>
        <w:ind w:left="0"/>
        <w:jc w:val="both"/>
      </w:pPr>
      <w:r>
        <w:rPr>
          <w:rFonts w:ascii="Times New Roman"/>
          <w:b w:val="false"/>
          <w:i w:val="false"/>
          <w:color w:val="000000"/>
          <w:sz w:val="28"/>
        </w:rPr>
        <w:t>
      Түзету коэффициенті пайдалы қазбалардың түрлеріне байланысты сараланады:</w:t>
      </w:r>
    </w:p>
    <w:bookmarkEnd w:id="26"/>
    <w:bookmarkStart w:name="z35" w:id="27"/>
    <w:p>
      <w:pPr>
        <w:spacing w:after="0"/>
        <w:ind w:left="0"/>
        <w:jc w:val="both"/>
      </w:pPr>
      <w:r>
        <w:rPr>
          <w:rFonts w:ascii="Times New Roman"/>
          <w:b w:val="false"/>
          <w:i w:val="false"/>
          <w:color w:val="000000"/>
          <w:sz w:val="28"/>
        </w:rPr>
        <w:t>
      көмірсутек шикізаты – 0,01;</w:t>
      </w:r>
    </w:p>
    <w:bookmarkEnd w:id="27"/>
    <w:bookmarkStart w:name="z36" w:id="28"/>
    <w:p>
      <w:pPr>
        <w:spacing w:after="0"/>
        <w:ind w:left="0"/>
        <w:jc w:val="both"/>
      </w:pPr>
      <w:r>
        <w:rPr>
          <w:rFonts w:ascii="Times New Roman"/>
          <w:b w:val="false"/>
          <w:i w:val="false"/>
          <w:color w:val="000000"/>
          <w:sz w:val="28"/>
        </w:rPr>
        <w:t>
      қатты пайдалы қазбалар – 0,015;</w:t>
      </w:r>
    </w:p>
    <w:bookmarkEnd w:id="28"/>
    <w:bookmarkStart w:name="z37" w:id="29"/>
    <w:p>
      <w:pPr>
        <w:spacing w:after="0"/>
        <w:ind w:left="0"/>
        <w:jc w:val="both"/>
      </w:pPr>
      <w:r>
        <w:rPr>
          <w:rFonts w:ascii="Times New Roman"/>
          <w:b w:val="false"/>
          <w:i w:val="false"/>
          <w:color w:val="000000"/>
          <w:sz w:val="28"/>
        </w:rPr>
        <w:t>
      кең таралған пайдалы қазбалар – 0,015;</w:t>
      </w:r>
    </w:p>
    <w:bookmarkEnd w:id="29"/>
    <w:bookmarkStart w:name="z38" w:id="30"/>
    <w:p>
      <w:pPr>
        <w:spacing w:after="0"/>
        <w:ind w:left="0"/>
        <w:jc w:val="both"/>
      </w:pPr>
      <w:r>
        <w:rPr>
          <w:rFonts w:ascii="Times New Roman"/>
          <w:b w:val="false"/>
          <w:i w:val="false"/>
          <w:color w:val="000000"/>
          <w:sz w:val="28"/>
        </w:rPr>
        <w:t>
      жер асты сулары (емдiк балшықты қоса алғанда) – 0,015.</w:t>
      </w:r>
    </w:p>
    <w:bookmarkEnd w:id="30"/>
    <w:bookmarkStart w:name="z39" w:id="31"/>
    <w:p>
      <w:pPr>
        <w:spacing w:after="0"/>
        <w:ind w:left="0"/>
        <w:jc w:val="both"/>
      </w:pPr>
      <w:r>
        <w:rPr>
          <w:rFonts w:ascii="Times New Roman"/>
          <w:b w:val="false"/>
          <w:i w:val="false"/>
          <w:color w:val="000000"/>
          <w:sz w:val="28"/>
        </w:rPr>
        <w:t>
      Барлауға құқықты алу кезінде айқындалған геологиялық ақпарат құны өндіруге немесе бірлескен барлауға және өндіруге жер қойнауын пайдалану құқығын алу кезінде айқындалатын геологиялық ақпарат құнына кірмейді.</w:t>
      </w:r>
    </w:p>
    <w:bookmarkEnd w:id="31"/>
    <w:bookmarkStart w:name="z40" w:id="32"/>
    <w:p>
      <w:pPr>
        <w:spacing w:after="0"/>
        <w:ind w:left="0"/>
        <w:jc w:val="both"/>
      </w:pPr>
      <w:r>
        <w:rPr>
          <w:rFonts w:ascii="Times New Roman"/>
          <w:b w:val="false"/>
          <w:i w:val="false"/>
          <w:color w:val="000000"/>
          <w:sz w:val="28"/>
        </w:rPr>
        <w:t>
      Жер қойнауы пайдаланудан бос қайталама геологиялық ақпараттың бір бірлігінің құны бір айлық есептік көрсеткіш мөлшерінде айқындалады.".</w:t>
      </w:r>
    </w:p>
    <w:bookmarkEnd w:id="32"/>
    <w:bookmarkStart w:name="z0" w:id="3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(Б.Қ. Нұрабаев): </w:t>
      </w:r>
    </w:p>
    <w:bookmarkEnd w:id="33"/>
    <w:bookmarkStart w:name="z41"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42" w:id="3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43" w:id="36"/>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36"/>
    <w:bookmarkStart w:name="z44" w:id="3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37"/>
    <w:bookmarkStart w:name="z45" w:id="3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End w:id="38"/>
    <w:bookmarkStart w:name="z46" w:id="39"/>
    <w:p>
      <w:pPr>
        <w:spacing w:after="0"/>
        <w:ind w:left="0"/>
        <w:jc w:val="both"/>
      </w:pPr>
      <w:r>
        <w:rPr>
          <w:rFonts w:ascii="Times New Roman"/>
          <w:b w:val="false"/>
          <w:i w:val="false"/>
          <w:color w:val="000000"/>
          <w:sz w:val="28"/>
        </w:rPr>
        <w:t xml:space="preserve">
      2. Осы бұйрықтың орындалуын бақылау жетекшілік ететін Қазақстан Республикасының Инвестициялар және даму вице-министріне жүктелсін. </w:t>
      </w:r>
    </w:p>
    <w:bookmarkEnd w:id="39"/>
    <w:bookmarkStart w:name="z47" w:id="40"/>
    <w:p>
      <w:pPr>
        <w:spacing w:after="0"/>
        <w:ind w:left="0"/>
        <w:jc w:val="both"/>
      </w:pPr>
      <w:r>
        <w:rPr>
          <w:rFonts w:ascii="Times New Roman"/>
          <w:b w:val="false"/>
          <w:i w:val="false"/>
          <w:color w:val="000000"/>
          <w:sz w:val="28"/>
        </w:rPr>
        <w:t xml:space="preserve">
      3. Осы бұйрық оның алғашқы ресми жарияланған күнінен кейін күнтізбелік он күн өткен соң қолданысқа енгізіледі. </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Қ. Бишімбаев</w:t>
      </w:r>
    </w:p>
    <w:p>
      <w:pPr>
        <w:spacing w:after="0"/>
        <w:ind w:left="0"/>
        <w:jc w:val="both"/>
      </w:pPr>
      <w:r>
        <w:rPr>
          <w:rFonts w:ascii="Times New Roman"/>
          <w:b w:val="false"/>
          <w:i w:val="false"/>
          <w:color w:val="000000"/>
          <w:sz w:val="28"/>
        </w:rPr>
        <w:t>
      2016 жылы 7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2016 жылы 19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