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4377" w14:textId="ea94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 және фармацевтика мамандықтарының номенклатурасын бекіту туралы" Қазақстан Республикасы Денсаулық сақтау министрінің 2009 жылғы 24 қарашадағы № 774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2016 жылғы 5 желтоқсандағы № 1036 бұйрығы. Қазақстан Республикасының Әділет министрлігінде 2017 жылғы 10 қаңтарда № 14656 болып тіркелді. Күші жойылды - Қазақстан Республикасы Денсаулық сақтау министрінің 2020 жылғы 21 желтоқсандағы № ҚР ДСМ-305/2020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21.12.2020 </w:t>
      </w:r>
      <w:r>
        <w:rPr>
          <w:rFonts w:ascii="Times New Roman"/>
          <w:b w:val="false"/>
          <w:i w:val="false"/>
          <w:color w:val="ff0000"/>
          <w:sz w:val="28"/>
        </w:rPr>
        <w:t>№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32-бабының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 және фармацевтика мамандықтарының номенклатурасын бекіту туралы" Қазақстан Республикасы Денсаулық сақтау министрінің 2009 жылғы 24 қарашадағы № 774 (нормативтік құқықтық актілерді мемлекеттік тіркеу тізілімінде № 5885 болып тіркелген, Заң газетінде 2009 жылғы 8 желтоқсанда № 187 (1610)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Медицина және фармацевтика мамандықтарының 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1-тарауда: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мынадай редакцияда жазылсын: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Жоғары білімі бар медицина қызметкерлерінің мамандықтары";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Кардиология (негізгі мамандық бейіні бойынша ультрадыбыстық диагностика, негізгі мамандық бейіні бойынша функционалды диагностика, интервенциялық аритмология, интервенциялық кардиология) (ересектердің, балалардың)";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Гастроэнтерология (негізгі мамандық бейіні бойынша эндоскопия, негізгі мамандық бейіні бойынша ультрадыбыстық диагностика) (ересектердің, балалардың)";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Пульмонология (негізгі мамандық бейіні бойынша эндоскопия, негізгі мамандық бейіні бойынша функционалды диагностика) (ересектердің, балалардың)";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Нефрология (негізгі мамандық бейіні бойынша ультрадыбыстық диагностика) (ересектердің, балалардың)";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Кәсіби патология";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Дерматовенерология (дерматокосметология) (ересектердің, балалардың)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Неврология (негізгі мамандық бейіні бойынша функционалды диагностика) (ересектердің, балалардың)";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Медициналық реабилитология (ересектердің, балалардың)";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Анестезиология және реаниматология (перфузиология, токсикология) (ересектердің, балалардың)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Жалпы хирургия (торакалдық хирургия, абдоминалдық хирургия, трансплантология, колопроктология, негізгі мамандық бейіні бойынша ультрадыбыстық диагностика, негізгі мамандық бейіні бойынша эндоскопия)";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Урология және андрология (негізгі мамандық бейіні бойынша ультрадыбыстық диагностика, негізгі мамандық бейіні бойынша эндоскопия) (ересектердің, балалардың)";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Оториноларингология (сурдология, негізгі мамандық бейіні бойынша эндоскопия) (ересектердің, балалардың)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Патологиялық анатомия (цитопатология) (ересектердің, балалардың)";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Трансфузиология";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Педиатрия (жедел және шұғыл медициналық көмек, неонатология)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Неонатология (интенсивтік терапия және неонаталдық реанимация)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Балалар психиатриясы (балалар наркологиясы, балалар психотерапиясы, балалар медициналық психологиясы, сот-психиатриялық сараптама, сот-наркологиялық сараптама)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Балалар хирургиясы (неонаталдық хирургия)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Акушерия және гинекология (балалар гинекологиясы, негізгі мамандық бейіні бойынша ультрадыбыстық диагностика, негізгі мамандық бейіні бойынша эндоскопия)";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Қоғамдық денсаулық сақтау (валеология, эпидемиология, статистика, әдіснама)";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Фармацевтикалық жоғары білімі бар қызметкерлердің мамандықтары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Фармация (жалпы фармацевтикалық практика; фармацияның экономикасы және басқару (фармацевт (провизор), фармацевт-ұйымдастырушы (провизор-ұйымдастырушы), менеджер, тексеруші, хабаршы, маркетолог-тауартанушы, дәрілердің технологиясы (фармацевт (провизор), фармацевт-технолог (провизор-технолог); дәрілік заттардың сапасын бақылау және сертификаттау (фармацевт (провизор), фармацевт-талдаушы (провизор-талдаушы); талдамалы диагностика және сот-химиялық сараптама (химик-токсиколог); клиникалық фармация; фармация сапасын басқару)";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мынадай мазмұндағы 2-1-тараумен толықтырылсын: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"2-1-тарау. Орта білімнен кейінгі медициналық білімі бар қызметкерлердің мамандықтары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Мейіргер ісі";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мынадай редакцияда жазылсын: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Техникалық және кәсіби медициналық және фармацевтикалық білімі бар қызметкерлердің мамандықтары";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Мейіргер ісі (мейіргер, жалпы практика мейіргері, мамандандырылған мейіргер, салауатты өмір салтын қалыптастыру жөніндегі мейіргер, медицина статистигі, күтім бойынша кіші мейіргер, массажист)";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және әлеуметтік даму министрлігінің Ғылым және адами ресурстар департаменті заңнамамен белгіленген тәртіпте: 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күннің ішінде мерзімді баспасөз басылымдарында, сондай-ақ Қазақстан Республикасының нормативтiк құқықтық актілерінің Эталондық бақылау банкiне енгізу үшін Қазақстан Республикасы Әділет министрлігінің "Республикалық құқықтық ақпараттық орталық" шаруашылық жүргізу құқығындағы республикалық мемлекеттік кәсіпорнына жариялауға жіберуді;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интернет-ресурсында орналастыруды;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Е.А. Біртановқа жүктелсін.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 алғашқы ресми жарияланған күнінен кейін күнтізбелік он күн өткен соң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әлеуметтік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