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98c8" w14:textId="0b49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12 желтоқсандағы № 660 бұйрығы. Қазақстан Республикасының Әділет министрлігінде 2016 жылғы 27 желтоқсанда № 14594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82-бабының</w:t>
      </w:r>
      <w:r>
        <w:rPr>
          <w:rFonts w:ascii="Times New Roman"/>
          <w:b w:val="false"/>
          <w:i w:val="false"/>
          <w:color w:val="000000"/>
          <w:sz w:val="28"/>
        </w:rPr>
        <w:t xml:space="preserve"> 8-тармағына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6" w:id="3"/>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жағдайларды қоспағанда, айына кем дегенде бір рет ұсынылады.</w:t>
      </w:r>
    </w:p>
    <w:bookmarkEnd w:id="3"/>
    <w:bookmarkStart w:name="z7" w:id="4"/>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187-1-тармақтың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"187-1. Кредиторлық берешек секвестр салдарынан және/немесе тиiстi бюджеттердiң ҚБШ-да ақша болмаған не жеткiлiксiз болған кезде пайда болғанда-жасасқан шарттарды тіркеу міндетті болып табылатын шығыстардың түрлері бойынша мемлекеттік мекеме аумақтық қазынашылық бөлімшесіне кредиторлық берешек өтелетін айдың 1-і күніне кредиторлық берешек пайда болған шарттың көшірмесін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3) тармақшасы мынадай редакцияда жазылсын:</w:t>
      </w:r>
    </w:p>
    <w:bookmarkStart w:name="z11" w:id="6"/>
    <w:p>
      <w:pPr>
        <w:spacing w:after="0"/>
        <w:ind w:left="0"/>
        <w:jc w:val="both"/>
      </w:pPr>
      <w:r>
        <w:rPr>
          <w:rFonts w:ascii="Times New Roman"/>
          <w:b w:val="false"/>
          <w:i w:val="false"/>
          <w:color w:val="000000"/>
          <w:sz w:val="28"/>
        </w:rPr>
        <w:t>
      "3) мемлекеттік тапсырысты орындау кезінде -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ұсынады.</w:t>
      </w:r>
    </w:p>
    <w:bookmarkEnd w:id="6"/>
    <w:bookmarkStart w:name="z12" w:id="7"/>
    <w:p>
      <w:pPr>
        <w:spacing w:after="0"/>
        <w:ind w:left="0"/>
        <w:jc w:val="both"/>
      </w:pPr>
      <w:r>
        <w:rPr>
          <w:rFonts w:ascii="Times New Roman"/>
          <w:b w:val="false"/>
          <w:i w:val="false"/>
          <w:color w:val="000000"/>
          <w:sz w:val="28"/>
        </w:rPr>
        <w:t>
      Квазимемлекеттiк сектор субъектiсi өз қаражаты есебінен орындаған мемлекеттік қызмет көлемі болған кезде 2016 жылы "Мемлекеттік қаржы саласындағы ақпараттық жүйелердің жұмыс істеуін қамтамасыз ету" мемлекеттік тапсырысын орындауға бөлінген қаражат мемлекеттік тапсырыс шарты бойынша тапсырыс берушінің басшысы не ол өкілеттік берген тұлға бекіткен көрсетілген қызметтер актісі негізінде квазимемлекеттiк сектор субъектiсiнің екінші деңгейдегі банктегі есеп шотына аударылады.";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"502.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w:t>
      </w:r>
      <w:r>
        <w:rPr>
          <w:rFonts w:ascii="Times New Roman"/>
          <w:b w:val="false"/>
          <w:i w:val="false"/>
          <w:color w:val="000000"/>
          <w:sz w:val="28"/>
        </w:rPr>
        <w:t>33-бабының</w:t>
      </w:r>
      <w:r>
        <w:rPr>
          <w:rFonts w:ascii="Times New Roman"/>
          <w:b w:val="false"/>
          <w:i w:val="false"/>
          <w:color w:val="000000"/>
          <w:sz w:val="28"/>
        </w:rPr>
        <w:t xml:space="preserve"> 3-тармағына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8"/>
    <w:bookmarkStart w:name="z15" w:id="9"/>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9"/>
    <w:bookmarkStart w:name="z16" w:id="10"/>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10"/>
    <w:bookmarkStart w:name="z17" w:id="11"/>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bookmarkEnd w:id="11"/>
    <w:bookmarkStart w:name="z18" w:id="12"/>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мемлекеттік-жекешелік серіктестік жобаларын консультациялық сүйемелдеуді қаржыландыруға қаражат бөлу тәртiбiне қолданылмайды.</w:t>
      </w:r>
    </w:p>
    <w:bookmarkEnd w:id="12"/>
    <w:bookmarkStart w:name="z19" w:id="13"/>
    <w:p>
      <w:pPr>
        <w:spacing w:after="0"/>
        <w:ind w:left="0"/>
        <w:jc w:val="both"/>
      </w:pPr>
      <w:r>
        <w:rPr>
          <w:rFonts w:ascii="Times New Roman"/>
          <w:b w:val="false"/>
          <w:i w:val="false"/>
          <w:color w:val="000000"/>
          <w:sz w:val="28"/>
        </w:rPr>
        <w:t>
      Қазақстан Республикасы Президентінің Іс Басқармасы және Материалдық-техникалық қамтамасыз ету басқармасы ұйымдастыратын ресми іс-шаралары шеңберінде төлейтін өкілдік шығындар нормаларын бөлу бюджеттік жоспарлау жөніндегі уәкілетті органмен келісім бойынша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"545. МЖӘ объектісін құруға және (немесе) реконструкциялауға байланысты қаржыландыруға (шығыстарды өтеуге) бағытталған мемлекеттік қолдау шараларының және мемлекеттік бюджеттен берілетін төлемдердің жиынтық көлемі МЖӘ объектісін құру және (немесе) реконструкциялау құнынан аспауға тиіс.</w:t>
      </w:r>
    </w:p>
    <w:bookmarkEnd w:id="14"/>
    <w:bookmarkStart w:name="z22" w:id="15"/>
    <w:p>
      <w:pPr>
        <w:spacing w:after="0"/>
        <w:ind w:left="0"/>
        <w:jc w:val="both"/>
      </w:pPr>
      <w:r>
        <w:rPr>
          <w:rFonts w:ascii="Times New Roman"/>
          <w:b w:val="false"/>
          <w:i w:val="false"/>
          <w:color w:val="000000"/>
          <w:sz w:val="28"/>
        </w:rPr>
        <w:t xml:space="preserve">
      "Концессиялар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1-тармағының 3) тармақшасына және </w:t>
      </w:r>
      <w:r>
        <w:rPr>
          <w:rFonts w:ascii="Times New Roman"/>
          <w:b w:val="false"/>
          <w:i w:val="false"/>
          <w:color w:val="000000"/>
          <w:sz w:val="28"/>
        </w:rPr>
        <w:t>14-баптың</w:t>
      </w:r>
      <w:r>
        <w:rPr>
          <w:rFonts w:ascii="Times New Roman"/>
          <w:b w:val="false"/>
          <w:i w:val="false"/>
          <w:color w:val="000000"/>
          <w:sz w:val="28"/>
        </w:rPr>
        <w:t xml:space="preserve"> 1-тармағының 1), 2), 3), 4) және 5) тармақшаларында көзделген мемлекеттік концессиялық міндеттемелердің жиынтық құны концессия шартының шеңберінде концессия объектісін құру (реконструкциялау) құнынан аспауы тиіс.";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"548. Өтемақы төлеу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559-тармақтың</w:t>
      </w:r>
      <w:r>
        <w:rPr>
          <w:rFonts w:ascii="Times New Roman"/>
          <w:b w:val="false"/>
          <w:i w:val="false"/>
          <w:color w:val="000000"/>
          <w:sz w:val="28"/>
        </w:rPr>
        <w:t xml:space="preserve"> бірінші бөлігі мынадай редакцияда жазылсын:</w:t>
      </w:r>
    </w:p>
    <w:bookmarkStart w:name="z27" w:id="17"/>
    <w:p>
      <w:pPr>
        <w:spacing w:after="0"/>
        <w:ind w:left="0"/>
        <w:jc w:val="both"/>
      </w:pPr>
      <w:r>
        <w:rPr>
          <w:rFonts w:ascii="Times New Roman"/>
          <w:b w:val="false"/>
          <w:i w:val="false"/>
          <w:color w:val="000000"/>
          <w:sz w:val="28"/>
        </w:rPr>
        <w:t>
      "559. Пайдалану шығындарының өтемақысын төлеу концессия шартында белгіленген тәртіпке және кестеге сәйкес және төлеуге берілетін шоттың негізінде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560-тармақтың</w:t>
      </w:r>
      <w:r>
        <w:rPr>
          <w:rFonts w:ascii="Times New Roman"/>
          <w:b w:val="false"/>
          <w:i w:val="false"/>
          <w:color w:val="000000"/>
          <w:sz w:val="28"/>
        </w:rPr>
        <w:t xml:space="preserve"> бірінші бөлігі мынадай редакцияда жазылсын:</w:t>
      </w:r>
    </w:p>
    <w:bookmarkStart w:name="z29" w:id="18"/>
    <w:p>
      <w:pPr>
        <w:spacing w:after="0"/>
        <w:ind w:left="0"/>
        <w:jc w:val="both"/>
      </w:pPr>
      <w:r>
        <w:rPr>
          <w:rFonts w:ascii="Times New Roman"/>
          <w:b w:val="false"/>
          <w:i w:val="false"/>
          <w:color w:val="000000"/>
          <w:sz w:val="28"/>
        </w:rPr>
        <w:t xml:space="preserve">
      "560. Концессионердің пайдалану шығындары өтемақысының жыл сайынғы мөлшері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объектілерді пайдалануға арналған мемлекеттік бюджеттен бөлінетін жыл сайынғы төлемдерден (оның ішінде субсидиялар) аспауы тиіс. Ұқсас объектілер, сондай-ақ орталық мемлекеттік органдар бекіткен заттай нормалар болмаған жағдайда концессионердің пайдалану шығындары өтемақысының мөлшері жоспарлау сатысында есептеу әдісімен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"573. Сыйақы төлеу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19"/>
    <w:bookmarkStart w:name="z32" w:id="20"/>
    <w:p>
      <w:pPr>
        <w:spacing w:after="0"/>
        <w:ind w:left="0"/>
        <w:jc w:val="both"/>
      </w:pPr>
      <w:r>
        <w:rPr>
          <w:rFonts w:ascii="Times New Roman"/>
          <w:b w:val="false"/>
          <w:i w:val="false"/>
          <w:color w:val="000000"/>
          <w:sz w:val="28"/>
        </w:rPr>
        <w:t>
      мынадай мазмұндағы 582-1-тармағымен толықтырылсын:</w:t>
      </w:r>
    </w:p>
    <w:bookmarkEnd w:id="20"/>
    <w:bookmarkStart w:name="z33" w:id="21"/>
    <w:p>
      <w:pPr>
        <w:spacing w:after="0"/>
        <w:ind w:left="0"/>
        <w:jc w:val="both"/>
      </w:pPr>
      <w:r>
        <w:rPr>
          <w:rFonts w:ascii="Times New Roman"/>
          <w:b w:val="false"/>
          <w:i w:val="false"/>
          <w:color w:val="000000"/>
          <w:sz w:val="28"/>
        </w:rPr>
        <w:t>
      "582-1. МЖӘ шарттары бойынша қолжетімділігі үшін төлемақы МЖӘ шартында белгіленген тәртіпке және кестеге сәйкес және төлеуге берілетін шоттың негізінде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"589. Жалдау төлемақысын төлеу МЖӘ шартында, оның ішінде концессия шартында белгіленген тәртіпке және кестеге және төлем шоттың негізінде жүргізіледі.".</w:t>
      </w:r>
    </w:p>
    <w:bookmarkEnd w:id="22"/>
    <w:bookmarkStart w:name="z36" w:id="2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3"/>
    <w:bookmarkStart w:name="z37" w:id="2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4"/>
    <w:bookmarkStart w:name="z38" w:id="2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25"/>
    <w:bookmarkStart w:name="z39" w:id="26"/>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6"/>
    <w:bookmarkStart w:name="z40" w:id="2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27"/>
    <w:bookmarkStart w:name="z41" w:id="28"/>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Қ. Бишімбаев   </w:t>
      </w:r>
    </w:p>
    <w:p>
      <w:pPr>
        <w:spacing w:after="0"/>
        <w:ind w:left="0"/>
        <w:jc w:val="both"/>
      </w:pPr>
      <w:r>
        <w:rPr>
          <w:rFonts w:ascii="Times New Roman"/>
          <w:b w:val="false"/>
          <w:i w:val="false"/>
          <w:color w:val="000000"/>
          <w:sz w:val="28"/>
        </w:rPr>
        <w:t>
      2016 жылғы 15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 Д. Ақышев   </w:t>
      </w:r>
    </w:p>
    <w:p>
      <w:pPr>
        <w:spacing w:after="0"/>
        <w:ind w:left="0"/>
        <w:jc w:val="both"/>
      </w:pPr>
      <w:r>
        <w:rPr>
          <w:rFonts w:ascii="Times New Roman"/>
          <w:b w:val="false"/>
          <w:i w:val="false"/>
          <w:color w:val="000000"/>
          <w:sz w:val="28"/>
        </w:rPr>
        <w:t>
      2016 жылғы 21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