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e18f" w14:textId="574e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үлгідегі және 2014 жылғы үлгідегі номиналы 1 000 теңгелік банкноттардың қатар айналыста болу кезеңін белгілеу туралы" Қазақстан Республикасы Ұлттық Банкі Басқармасының 2014 жылғы 24 желтоқсандағы № 250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қарашадағы № 285 қаулысы. Қазақстан Республикасының Әділет министрлігінде 2016 жылғы 27 желтоқсанда № 14589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Қаулы 01.01.2017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ұлттық валютасы банкноттарының қатар айналыста болу кезеңін ұзарту қажеттілігіне байланысты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«2006 жылғы үлгідегі және 2014 жылғы үлгідегі номиналы 1 000 теңгелік банкноттардың қатар айналыста болу кезеңін белгілеу туралы» Қазақстан Республикасы Ұлттық Банкі Басқармасының 2014 жылғы 24 желтоқсандағы № 250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10205 тіркелген, 2015 жылғы 3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2006 жылғы үлгідегі (бұдан әрі – ескі үлгідегі ақша белгісі) және 2014 жылғы үлгідегі (бұдан әрі – жаңа үлгідегі ақша белгісі) номиналы 1 000 теңгелік банкноттардың қатар айналыста болу кезеңі 2014 жылғы 1 желтоқсан – 2017 жылғы 1 наурыз аралығы болып белгіленсін.».</w:t>
      </w:r>
      <w:r>
        <w:br/>
      </w:r>
      <w:r>
        <w:rPr>
          <w:rFonts w:ascii="Times New Roman"/>
          <w:b w:val="false"/>
          <w:i w:val="false"/>
          <w:color w:val="000000"/>
          <w:sz w:val="28"/>
        </w:rPr>
        <w:t>
</w:t>
      </w:r>
      <w:r>
        <w:rPr>
          <w:rFonts w:ascii="Times New Roman"/>
          <w:b w:val="false"/>
          <w:i w:val="false"/>
          <w:color w:val="000000"/>
          <w:sz w:val="28"/>
        </w:rPr>
        <w:t>
      2. Қолма-қол ақшамен жұмыс жүргізу басқармасы (Әбішева Т.Т.) Қазақстан Республикасының заңнамасында белгіленген тәртіппен:</w:t>
      </w:r>
      <w:r>
        <w:br/>
      </w: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r>
        <w:br/>
      </w: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r>
        <w:br/>
      </w: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r>
        <w:br/>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r>
        <w:br/>
      </w:r>
      <w:r>
        <w:rPr>
          <w:rFonts w:ascii="Times New Roman"/>
          <w:b w:val="false"/>
          <w:i w:val="false"/>
          <w:color w:val="000000"/>
          <w:sz w:val="28"/>
        </w:rPr>
        <w:t>
</w:t>
      </w:r>
      <w:r>
        <w:rPr>
          <w:rFonts w:ascii="Times New Roman"/>
          <w:b w:val="false"/>
          <w:i w:val="false"/>
          <w:color w:val="000000"/>
          <w:sz w:val="28"/>
        </w:rPr>
        <w:t>
      5. Осы қаулы 2017 жылғы 1 қаңтардан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Д. Ақышев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