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aa96" w14:textId="3bca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"Теңізді тазарту жөніндегі жұмыстарды жүргізу үшін қажетті материалдар мен заттарға нормативтер мен талаптарды бекіту туралы" Қазақстан Республикасы Энергетика министрінің 2015 жылғы 13 наурыздағы № 189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15 қарашадағы № 492 бұйрығы. Қазақстан Республикасының Әділет министрлігінде 2016 жылғы 26 желтоқсанда № 14571 болып тіркелді. Күші жойылды - Қазақстан Республикасы Энергетика министрінің 2018 жылғы 18 сәуірдегі № 130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18.04.2018 </w:t>
      </w:r>
      <w:r>
        <w:rPr>
          <w:rFonts w:ascii="Times New Roman"/>
          <w:b w:val="false"/>
          <w:i w:val="false"/>
          <w:color w:val="ff0000"/>
          <w:sz w:val="28"/>
        </w:rPr>
        <w:t>№ 130</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 xml:space="preserve">2 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1."Теңізді тазарту жөніндегі жұмыстарды жүргізу үшін қажетті материалдар мен заттарға нормативтер мен талаптарды бекіту туралы" Қазақстан Республикасы Энергетика министрінің 2015 жылғы 13 наурыздағы № 189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10838 болып тіркелген, 2016 жылғы 21 сәуірдегі № 75 (28803) "Егемен Қазақстан" газетінде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Теңізді тазарту жөніндегі жұмыстарды жүргізу үшін қажетті материалдар мен заттарға нормативтер мен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 тармақ </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Теңіз құрылыстары, магистральды мұнай құбырлары, теңіз порттары Заңның 95-бабының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 және </w:t>
      </w:r>
      <w:r>
        <w:rPr>
          <w:rFonts w:ascii="Times New Roman"/>
          <w:b w:val="false"/>
          <w:i w:val="false"/>
          <w:color w:val="000000"/>
          <w:sz w:val="28"/>
        </w:rPr>
        <w:t xml:space="preserve">95-1-бабының </w:t>
      </w:r>
      <w:r>
        <w:rPr>
          <w:rFonts w:ascii="Times New Roman"/>
          <w:b w:val="false"/>
          <w:i w:val="false"/>
          <w:color w:val="000000"/>
          <w:sz w:val="28"/>
        </w:rPr>
        <w:t xml:space="preserve"> 4, 10 - тармақтарына, Қазақстан Республикасы Энергетика министрінің 2016 жылғы 21 маусымдағы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14018 болып тіркелген) Мұнайдың теңізге және Қазақстан Республикасының ішкі су айдындарына авариялық төгілуін жоюға арналған диспергенттердің тізбесіне, сондай-ақ осы Нормативтерге сәйкес бірінші және екінші деңгейлі мұнай төгілуін жоюға арналған қажетті материал және заттармен жабдықталады.";</w:t>
      </w:r>
    </w:p>
    <w:bookmarkEnd w:id="3"/>
    <w:bookmarkStart w:name="z6" w:id="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"1) Қазақстан Республикасы Энергетика министрінің 2016 жылғы 21 маусымдағы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14018 болып тіркелген) Мұнайдың теңізге және Қазақстан Республикасының ішкі су айдындарына авариялық төгілуін жою үшін қолдануға рұқсат етілген диспергенттер;";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 қосымша </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мерзімді баспа басылымдарында, "Әділет" ақпараттық құқықтық жүйесінде ресми жариялауға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 Мырзахметов</w:t>
      </w:r>
    </w:p>
    <w:p>
      <w:pPr>
        <w:spacing w:after="0"/>
        <w:ind w:left="0"/>
        <w:jc w:val="both"/>
      </w:pPr>
      <w:r>
        <w:rPr>
          <w:rFonts w:ascii="Times New Roman"/>
          <w:b w:val="false"/>
          <w:i w:val="false"/>
          <w:color w:val="000000"/>
          <w:sz w:val="28"/>
        </w:rPr>
        <w:t>
      2016 жылғы 30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