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dfe2" w14:textId="9f3df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көші-қонының негізгі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28 қарашадағы № 276 бұйрығы. Қазақстан Республикасының Әділет министрлігінде 2016 жылғы 26 желтоқсанда № 14567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Халықтың көші-қонының негізгі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көшірмелерін мемлекеттік тіркелген күннен бастап күнтізбелік он күн ішінде қағаз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министрлігінің Статистика комитеті төрағасының орынбасарына (Қ.К. Орынханов) жүктелсін.</w:t>
      </w:r>
    </w:p>
    <w:bookmarkEnd w:id="4"/>
    <w:bookmarkStart w:name="z6" w:id="5"/>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комитетінің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276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Халықтың көші-қонының негізгі көрсеткіштерін есептеу әдістемесі</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xml:space="preserve">
      1. Халықтың көші-қонының негізгі көрсеткіштерін есептеу әдістемесі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Әдістеме әкімшілік, балама деректерді және халық санағының деректерін қолдану негізінде халықтың көші-қонын статистикалық есепке алу жүйесінің негізгі аспектілерін және қағидаттарын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Осы Әдістеме статистикалық қызметте Қазақстан Республикасы Стратегиялық жоспарлау және реформалар агенттігінің Ұлттық статистика бюросының (бұдан әрі – Бюро) қызметкерлері мен оның аумақтық бөлімшелерінің пайдалануына арналған.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Осы Әдістемеде Заңда, сонымен қатар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анықталған мәндердегі ұғымдар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Халықтың көші-қоны туралы мәліметтер мемлекеттің демографиялық статистикасының құрамдас бөлігі болып табылады және ресми статистикалық ақпарат шеңберінде қалыптастырылады. Халықтың көші-қоны халық санының серпініне ықпал етеді, оның демографиялық сипаттамаларын және ұлттық құрамын өзгертеді.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6. Халықтың көші-қонын статистикалық есепке алудың мақсаты орын ауыстырулардың салдарын болжау үшін қажетті азаматтардың орнын ауыстыру жөніндегі толық, анық, жедел және өзекті ақпаратты қалыптастыру болып табылады.</w:t>
      </w:r>
    </w:p>
    <w:bookmarkEnd w:id="12"/>
    <w:bookmarkStart w:name="z16" w:id="13"/>
    <w:p>
      <w:pPr>
        <w:spacing w:after="0"/>
        <w:ind w:left="0"/>
        <w:jc w:val="left"/>
      </w:pPr>
      <w:r>
        <w:rPr>
          <w:rFonts w:ascii="Times New Roman"/>
          <w:b/>
          <w:i w:val="false"/>
          <w:color w:val="000000"/>
        </w:rPr>
        <w:t xml:space="preserve"> 2-тарау. Халықтың көші-қоны статистикасын қалыптастыру</w:t>
      </w:r>
    </w:p>
    <w:bookmarkEnd w:id="13"/>
    <w:bookmarkStart w:name="z17" w:id="14"/>
    <w:p>
      <w:pPr>
        <w:spacing w:after="0"/>
        <w:ind w:left="0"/>
        <w:jc w:val="both"/>
      </w:pPr>
      <w:r>
        <w:rPr>
          <w:rFonts w:ascii="Times New Roman"/>
          <w:b w:val="false"/>
          <w:i w:val="false"/>
          <w:color w:val="000000"/>
          <w:sz w:val="28"/>
        </w:rPr>
        <w:t>
      7. Белгілі бір уақыт кезеңінде белгілі бір ауданға келетін немесе кететін адамдардың саны, жынысы және жасы жөніндегі ақпарат, сол уақыт кезеңінің басында осы ауданда тіркелген адамдардың саны жөніндегі мәліметтер халықтың санын және құрылымын бағалау үшін пайдаланылады.</w:t>
      </w:r>
    </w:p>
    <w:bookmarkEnd w:id="14"/>
    <w:bookmarkStart w:name="z18" w:id="15"/>
    <w:p>
      <w:pPr>
        <w:spacing w:after="0"/>
        <w:ind w:left="0"/>
        <w:jc w:val="both"/>
      </w:pPr>
      <w:r>
        <w:rPr>
          <w:rFonts w:ascii="Times New Roman"/>
          <w:b w:val="false"/>
          <w:i w:val="false"/>
          <w:color w:val="000000"/>
          <w:sz w:val="28"/>
        </w:rPr>
        <w:t>
      8. Қазақстан Республикасында халықтың көші-қоны статистикасы Қазақстан Республикасының заңнамасына сәйкес адамдардың тұрақты тұру мақсатында қоныс аударуларын есепке алуға негізделеді. Көші-қон статистикасында бір елді мекен (қала, кент немесе ауыл) шегінде халықтың қоныс аударулары есепке алынбайды. Аудандық бөлінісі бар қалаларда қала аудандары арасындағы қоныс аударулар есепке алынады.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Халықтың көші-қоны бойынша ағымдағы статистикалық ақпаратты қалыптастыру үшін әкімшілік және баламалы деректер, ұлттық халық санағын жүргізу қорытындылары бойынша алынған деректер пайдаланылады.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10. Халықтың көші-қоны туралы әкімшілік және балама деректерде бар мәліметтерді өңдеу аумақтық және әлеуметтік-демографиялық бірқатар белгілері бойынша топтастырылған келгендер мен кеткендер жөнінде деректерді алуға мүмкіндік береді.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Халықтың көші-қоны туралы ресми статистикалық ақпаратты Бюро ай сайынғы, тоқсандық және жыл сайынғы негізде қалыптастырады және есепті айдан кейінгі қырықыншы күннен кешіктірмей Бюроның ресми интернет-ресурсында орналастырылады.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Халықтың көші-қонын сипаттайтын негізгі статистикалық жарияланымдарға:</w:t>
      </w:r>
    </w:p>
    <w:bookmarkEnd w:id="19"/>
    <w:bookmarkStart w:name="z23" w:id="20"/>
    <w:p>
      <w:pPr>
        <w:spacing w:after="0"/>
        <w:ind w:left="0"/>
        <w:jc w:val="both"/>
      </w:pPr>
      <w:r>
        <w:rPr>
          <w:rFonts w:ascii="Times New Roman"/>
          <w:b w:val="false"/>
          <w:i w:val="false"/>
          <w:color w:val="000000"/>
          <w:sz w:val="28"/>
        </w:rPr>
        <w:t>
      1) ай сайынғы негізде шығарылатын Қазақстан Республикасындағы демографиялық жағдай туралы жедел ақпараттар және баспасөз хабарламалары;</w:t>
      </w:r>
    </w:p>
    <w:bookmarkEnd w:id="20"/>
    <w:bookmarkStart w:name="z24" w:id="21"/>
    <w:p>
      <w:pPr>
        <w:spacing w:after="0"/>
        <w:ind w:left="0"/>
        <w:jc w:val="both"/>
      </w:pPr>
      <w:r>
        <w:rPr>
          <w:rFonts w:ascii="Times New Roman"/>
          <w:b w:val="false"/>
          <w:i w:val="false"/>
          <w:color w:val="000000"/>
          <w:sz w:val="28"/>
        </w:rPr>
        <w:t>
      2) тоқсан сайынғы және жыл сайынғы негізінде шығарылатын халықтың көші-қоны туралы статистикалық бюллетендер;</w:t>
      </w:r>
    </w:p>
    <w:bookmarkEnd w:id="21"/>
    <w:bookmarkStart w:name="z25" w:id="22"/>
    <w:p>
      <w:pPr>
        <w:spacing w:after="0"/>
        <w:ind w:left="0"/>
        <w:jc w:val="both"/>
      </w:pPr>
      <w:r>
        <w:rPr>
          <w:rFonts w:ascii="Times New Roman"/>
          <w:b w:val="false"/>
          <w:i w:val="false"/>
          <w:color w:val="000000"/>
          <w:sz w:val="28"/>
        </w:rPr>
        <w:t>
      3) тиісті жыл бойынша "Қазақстанның демографиялық жылнамалық" статистикалық жинағы жатады.</w:t>
      </w:r>
    </w:p>
    <w:bookmarkEnd w:id="22"/>
    <w:bookmarkStart w:name="z26" w:id="23"/>
    <w:p>
      <w:pPr>
        <w:spacing w:after="0"/>
        <w:ind w:left="0"/>
        <w:jc w:val="left"/>
      </w:pPr>
      <w:r>
        <w:rPr>
          <w:rFonts w:ascii="Times New Roman"/>
          <w:b/>
          <w:i w:val="false"/>
          <w:color w:val="000000"/>
        </w:rPr>
        <w:t xml:space="preserve"> 3-тарау. Халықтың көші-қонының негізгі көрсеткіштерін есептеу</w:t>
      </w:r>
    </w:p>
    <w:bookmarkEnd w:id="23"/>
    <w:bookmarkStart w:name="z27" w:id="24"/>
    <w:p>
      <w:pPr>
        <w:spacing w:after="0"/>
        <w:ind w:left="0"/>
        <w:jc w:val="both"/>
      </w:pPr>
      <w:r>
        <w:rPr>
          <w:rFonts w:ascii="Times New Roman"/>
          <w:b w:val="false"/>
          <w:i w:val="false"/>
          <w:color w:val="000000"/>
          <w:sz w:val="28"/>
        </w:rPr>
        <w:t>
      13. Мемлекет, өңір немесе елді-мекен деңгейінде көші-қоны жағдайын талдау үшін қолданылатын халықтың көші-қонының абсолютті және салыстырмалы көрсеткіштері аумақ халқының қозғалмалылығының жалпы деңгейін, сол немесе өзге уақыт кезеңі үшін көші-қон ағынының масштабын, құрылымын, бағыттарын және нәтижелілігін сипаттайды.</w:t>
      </w:r>
    </w:p>
    <w:bookmarkEnd w:id="24"/>
    <w:bookmarkStart w:name="z28" w:id="25"/>
    <w:p>
      <w:pPr>
        <w:spacing w:after="0"/>
        <w:ind w:left="0"/>
        <w:jc w:val="both"/>
      </w:pPr>
      <w:r>
        <w:rPr>
          <w:rFonts w:ascii="Times New Roman"/>
          <w:b w:val="false"/>
          <w:i w:val="false"/>
          <w:color w:val="000000"/>
          <w:sz w:val="28"/>
        </w:rPr>
        <w:t>
      14. Көші-қоны процесстерінің сандық сипаттамасы үшін келесі абсолюттік көрсеткіштер қолданылады:</w:t>
      </w:r>
    </w:p>
    <w:bookmarkEnd w:id="25"/>
    <w:p>
      <w:pPr>
        <w:spacing w:after="0"/>
        <w:ind w:left="0"/>
        <w:jc w:val="both"/>
      </w:pPr>
      <w:r>
        <w:rPr>
          <w:rFonts w:ascii="Times New Roman"/>
          <w:b w:val="false"/>
          <w:i w:val="false"/>
          <w:color w:val="000000"/>
          <w:sz w:val="28"/>
        </w:rPr>
        <w:t>
      келгендер (келулер) саны;</w:t>
      </w:r>
    </w:p>
    <w:p>
      <w:pPr>
        <w:spacing w:after="0"/>
        <w:ind w:left="0"/>
        <w:jc w:val="both"/>
      </w:pPr>
      <w:r>
        <w:rPr>
          <w:rFonts w:ascii="Times New Roman"/>
          <w:b w:val="false"/>
          <w:i w:val="false"/>
          <w:color w:val="000000"/>
          <w:sz w:val="28"/>
        </w:rPr>
        <w:t>
      кеткендер (кетулер) саны;</w:t>
      </w:r>
    </w:p>
    <w:p>
      <w:pPr>
        <w:spacing w:after="0"/>
        <w:ind w:left="0"/>
        <w:jc w:val="both"/>
      </w:pPr>
      <w:r>
        <w:rPr>
          <w:rFonts w:ascii="Times New Roman"/>
          <w:b w:val="false"/>
          <w:i w:val="false"/>
          <w:color w:val="000000"/>
          <w:sz w:val="28"/>
        </w:rPr>
        <w:t>
      көші-қоны айырымы немесе көші-қоны өсуі (жылыстауы);</w:t>
      </w:r>
    </w:p>
    <w:p>
      <w:pPr>
        <w:spacing w:after="0"/>
        <w:ind w:left="0"/>
        <w:jc w:val="both"/>
      </w:pPr>
      <w:r>
        <w:rPr>
          <w:rFonts w:ascii="Times New Roman"/>
          <w:b w:val="false"/>
          <w:i w:val="false"/>
          <w:color w:val="000000"/>
          <w:sz w:val="28"/>
        </w:rPr>
        <w:t>
      көші-қоны көлемі немесе көші-қоны ағыны.</w:t>
      </w:r>
    </w:p>
    <w:bookmarkStart w:name="z29" w:id="26"/>
    <w:p>
      <w:pPr>
        <w:spacing w:after="0"/>
        <w:ind w:left="0"/>
        <w:jc w:val="both"/>
      </w:pPr>
      <w:r>
        <w:rPr>
          <w:rFonts w:ascii="Times New Roman"/>
          <w:b w:val="false"/>
          <w:i w:val="false"/>
          <w:color w:val="000000"/>
          <w:sz w:val="28"/>
        </w:rPr>
        <w:t>
      15. Көші-қоны айырымы немесе көші-қоны өсуі (жылыстауы) халықтың аумақтық орын ауыстыруының нәтижелерін көрсетеді. Көші-қонының әртүрлі: белгілі бір аумақ үшін ішкі және сыртқы көші-қоны, қала және ауыл елді мекендері арасындағы ағындар үшін есептеледі. Келу және кету абсолюттік көрсеткіштерінің айырмашылығы ретінде анықталады:</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06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көші-қоны айырымы;</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келгендер (келулер) саны;</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кеткендер (кетулер)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Кеткендер саны келгендер санынан асып кеткен кезде көші-қоны айырымы теріс шама болып табылады және халықтың көші-қоны жылыстауын көрсетеді.</w:t>
      </w:r>
    </w:p>
    <w:bookmarkStart w:name="z30" w:id="27"/>
    <w:p>
      <w:pPr>
        <w:spacing w:after="0"/>
        <w:ind w:left="0"/>
        <w:jc w:val="both"/>
      </w:pPr>
      <w:r>
        <w:rPr>
          <w:rFonts w:ascii="Times New Roman"/>
          <w:b w:val="false"/>
          <w:i w:val="false"/>
          <w:color w:val="000000"/>
          <w:sz w:val="28"/>
        </w:rPr>
        <w:t>
      16. Белгілі бір уақытта сол немесе өзге де әкімшілік-аумақтық деңгейі шеңберіндегі көшірулердің жиынтығы келу және кету абсолюттік көрсеткіштерінің сомасы белгіленетін жалпы көші-қоны немесе көші-қоны айналымын (брутто-көші-қоны) білдіреді:</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6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79400"/>
                    </a:xfrm>
                    <a:prstGeom prst="rect">
                      <a:avLst/>
                    </a:prstGeom>
                  </pic:spPr>
                </pic:pic>
              </a:graphicData>
            </a:graphic>
          </wp:inline>
        </w:drawing>
      </w:r>
    </w:p>
    <w:p>
      <w:pPr>
        <w:spacing w:after="0"/>
        <w:ind w:left="0"/>
        <w:jc w:val="left"/>
      </w:pPr>
      <w:r>
        <w:rPr>
          <w:rFonts w:ascii="Times New Roman"/>
          <w:b w:val="false"/>
          <w:i w:val="false"/>
          <w:color w:val="000000"/>
          <w:sz w:val="28"/>
        </w:rPr>
        <w:t>– жалпы көші-қоны;</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келгендер (келулер) саны;</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кеткендер (кетулер) саны.</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17. Көші-қоны процесстеріне талдау жүргізу үшін көші-қонының құрылымын, қарқындылығын және нәтижелілігін сипаттайтын салыстырмалы көрсеткіштер қатары пайдаланылады. </w:t>
      </w:r>
    </w:p>
    <w:bookmarkEnd w:id="28"/>
    <w:bookmarkStart w:name="z32" w:id="29"/>
    <w:p>
      <w:pPr>
        <w:spacing w:after="0"/>
        <w:ind w:left="0"/>
        <w:jc w:val="both"/>
      </w:pPr>
      <w:r>
        <w:rPr>
          <w:rFonts w:ascii="Times New Roman"/>
          <w:b w:val="false"/>
          <w:i w:val="false"/>
          <w:color w:val="000000"/>
          <w:sz w:val="28"/>
        </w:rPr>
        <w:t>
      18. Көші-қонының қарқындылығы белгілі бір кезеңі үшін халықтың жиынтығында көші-қоны оқиғаларының жиілігін сипаттайтын көрсеткіштердің қатарын білдіреді. Көші-қонының қарқындылығын сипаттау негізінде келу бойынша қарқындылық коэффициенті, кету бойынша қарқындылық коэффициенті, көші-қоны айналымының қарқындылық коэффициенті және көші-қоны өсімінің коэффициенті қолданылады.</w:t>
      </w:r>
    </w:p>
    <w:bookmarkEnd w:id="29"/>
    <w:p>
      <w:pPr>
        <w:spacing w:after="0"/>
        <w:ind w:left="0"/>
        <w:jc w:val="both"/>
      </w:pPr>
      <w:r>
        <w:rPr>
          <w:rFonts w:ascii="Times New Roman"/>
          <w:b w:val="false"/>
          <w:i w:val="false"/>
          <w:color w:val="000000"/>
          <w:sz w:val="28"/>
        </w:rPr>
        <w:t>
      1) Келу бойынша қарқындылық коэффициенті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87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Kp – келу бойынша қарқындылық коэффициенті;</w:t>
      </w:r>
    </w:p>
    <w:p>
      <w:pPr>
        <w:spacing w:after="0"/>
        <w:ind w:left="0"/>
        <w:jc w:val="both"/>
      </w:pPr>
      <w:r>
        <w:rPr>
          <w:rFonts w:ascii="Times New Roman"/>
          <w:b w:val="false"/>
          <w:i w:val="false"/>
          <w:color w:val="000000"/>
          <w:sz w:val="28"/>
        </w:rPr>
        <w:t>
      Р – келгендер (келулер) саны;</w:t>
      </w:r>
    </w:p>
    <w:p>
      <w:pPr>
        <w:spacing w:after="0"/>
        <w:ind w:left="0"/>
        <w:jc w:val="both"/>
      </w:pPr>
      <w:r>
        <w:rPr>
          <w:rFonts w:ascii="Times New Roman"/>
          <w:b w:val="false"/>
          <w:i w:val="false"/>
          <w:color w:val="000000"/>
          <w:sz w:val="28"/>
        </w:rPr>
        <w:t>
      Н – халықтың жылдық орташа саны.</w:t>
      </w:r>
    </w:p>
    <w:p>
      <w:pPr>
        <w:spacing w:after="0"/>
        <w:ind w:left="0"/>
        <w:jc w:val="both"/>
      </w:pPr>
      <w:r>
        <w:rPr>
          <w:rFonts w:ascii="Times New Roman"/>
          <w:b w:val="false"/>
          <w:i w:val="false"/>
          <w:color w:val="000000"/>
          <w:sz w:val="28"/>
        </w:rPr>
        <w:t>
      2) Кету бойынша қарқындылық коэффициенті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87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кету бойынша қарқындылық коэффициенті;</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кеткендер (кетулер)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 – халықтың жылдық орташа саны.</w:t>
      </w:r>
    </w:p>
    <w:p>
      <w:pPr>
        <w:spacing w:after="0"/>
        <w:ind w:left="0"/>
        <w:jc w:val="both"/>
      </w:pPr>
      <w:r>
        <w:rPr>
          <w:rFonts w:ascii="Times New Roman"/>
          <w:b w:val="false"/>
          <w:i w:val="false"/>
          <w:color w:val="000000"/>
          <w:sz w:val="28"/>
        </w:rPr>
        <w:t>
      3) Көші-қоны айналымының қарқындылық коэффициенті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30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көші-қоны айналымының қарқындылық коэффициенті;</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келгендер (келулер) саны;</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кеткендер (кетулер)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 – халықтың жылдық орташа саны.</w:t>
      </w:r>
    </w:p>
    <w:p>
      <w:pPr>
        <w:spacing w:after="0"/>
        <w:ind w:left="0"/>
        <w:jc w:val="both"/>
      </w:pPr>
      <w:r>
        <w:rPr>
          <w:rFonts w:ascii="Times New Roman"/>
          <w:b w:val="false"/>
          <w:i w:val="false"/>
          <w:color w:val="000000"/>
          <w:sz w:val="28"/>
        </w:rPr>
        <w:t>
      4) Көші-қоны өсімінің коэффициенті мына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54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көші-қоны өсімінің коэффициенті;</w:t>
      </w:r>
      <w:r>
        <w:br/>
      </w:r>
      <w:r>
        <w:rPr>
          <w:rFonts w:ascii="Times New Roman"/>
          <w:b w:val="false"/>
          <w:i w:val="false"/>
          <w:color w:val="000000"/>
          <w:sz w:val="28"/>
        </w:rPr>
        <w:t>
</w:t>
      </w:r>
      <w:r>
        <w:br/>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left"/>
      </w:pPr>
      <w:r>
        <w:rPr>
          <w:rFonts w:ascii="Times New Roman"/>
          <w:b w:val="false"/>
          <w:i w:val="false"/>
          <w:color w:val="000000"/>
          <w:sz w:val="28"/>
        </w:rPr>
        <w:t>– көші-қоны айырымы;</w:t>
      </w:r>
      <w:r>
        <w:br/>
      </w:r>
      <w:r>
        <w:rPr>
          <w:rFonts w:ascii="Times New Roman"/>
          <w:b w:val="false"/>
          <w:i w:val="false"/>
          <w:color w:val="000000"/>
          <w:sz w:val="28"/>
        </w:rPr>
        <w:t>
</w:t>
      </w:r>
      <w:r>
        <w:br/>
      </w:r>
    </w:p>
    <w:p>
      <w:pPr>
        <w:spacing w:after="0"/>
        <w:ind w:left="0"/>
        <w:jc w:val="both"/>
      </w:pPr>
      <w:r>
        <w:drawing>
          <wp:inline distT="0" distB="0" distL="0" distR="0">
            <wp:extent cx="177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 cy="279400"/>
                    </a:xfrm>
                    <a:prstGeom prst="rect">
                      <a:avLst/>
                    </a:prstGeom>
                  </pic:spPr>
                </pic:pic>
              </a:graphicData>
            </a:graphic>
          </wp:inline>
        </w:drawing>
      </w:r>
    </w:p>
    <w:p>
      <w:pPr>
        <w:spacing w:after="0"/>
        <w:ind w:left="0"/>
        <w:jc w:val="left"/>
      </w:pPr>
      <w:r>
        <w:rPr>
          <w:rFonts w:ascii="Times New Roman"/>
          <w:b w:val="false"/>
          <w:i w:val="false"/>
          <w:color w:val="000000"/>
          <w:sz w:val="28"/>
        </w:rPr>
        <w:t>– халықтың жылдық орташа саны.</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19. Көші-қоны қарқындылығын сипаттайтын коэффициенттер халықтың немесе оның әртүрлі топтарының белгілі бар аумақтағы жылдар қатары бойынша көші-қоны қозғалмалылығының айырмашылығын көрсетеді және жеке аумақтар мен тең емес уақыт кезеңдері бойынша көші-қоны процестерін салғастыруға мүмкіндік береді.</w:t>
      </w:r>
    </w:p>
    <w:bookmarkEnd w:id="30"/>
    <w:bookmarkStart w:name="z34" w:id="31"/>
    <w:p>
      <w:pPr>
        <w:spacing w:after="0"/>
        <w:ind w:left="0"/>
        <w:jc w:val="both"/>
      </w:pPr>
      <w:r>
        <w:rPr>
          <w:rFonts w:ascii="Times New Roman"/>
          <w:b w:val="false"/>
          <w:i w:val="false"/>
          <w:color w:val="000000"/>
          <w:sz w:val="28"/>
        </w:rPr>
        <w:t>
      20. Халықтың көші-қоны нәтижелілігінің коэффициенті сол немесе өзге аумақтан кеткендер саны мен оған әр мың келгендер арасындағы қатынасты білдіреді. Бұл көрсеткіш кеткендер саны 1000 келгендерге есептелуімен көрсетіледі және келесі формула бойынша есептеледі:</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129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көші-қоны нәтижелілігінің коэффициенті;</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кеткендер (кетулер) саны;</w:t>
      </w:r>
      <w:r>
        <w:br/>
      </w:r>
      <w:r>
        <w:rPr>
          <w:rFonts w:ascii="Times New Roman"/>
          <w:b w:val="false"/>
          <w:i w:val="false"/>
          <w:color w:val="000000"/>
          <w:sz w:val="28"/>
        </w:rPr>
        <w:t>
</w:t>
      </w:r>
      <w:r>
        <w:br/>
      </w:r>
    </w:p>
    <w:p>
      <w:pPr>
        <w:spacing w:after="0"/>
        <w:ind w:left="0"/>
        <w:jc w:val="both"/>
      </w:pP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79400"/>
                    </a:xfrm>
                    <a:prstGeom prst="rect">
                      <a:avLst/>
                    </a:prstGeom>
                  </pic:spPr>
                </pic:pic>
              </a:graphicData>
            </a:graphic>
          </wp:inline>
        </w:drawing>
      </w:r>
    </w:p>
    <w:p>
      <w:pPr>
        <w:spacing w:after="0"/>
        <w:ind w:left="0"/>
        <w:jc w:val="left"/>
      </w:pPr>
      <w:r>
        <w:rPr>
          <w:rFonts w:ascii="Times New Roman"/>
          <w:b w:val="false"/>
          <w:i w:val="false"/>
          <w:color w:val="000000"/>
          <w:sz w:val="28"/>
        </w:rPr>
        <w:t>– келгендер (келулер) саны.</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21. Коші-қоны қарқындылығының коэффициенттері белгілі аумақтың барлық халқы үшін және оның әртүрлі құрылымдық элементтері үшін де есептеледі:</w:t>
      </w:r>
    </w:p>
    <w:bookmarkEnd w:id="32"/>
    <w:bookmarkStart w:name="z36" w:id="33"/>
    <w:p>
      <w:pPr>
        <w:spacing w:after="0"/>
        <w:ind w:left="0"/>
        <w:jc w:val="both"/>
      </w:pPr>
      <w:r>
        <w:rPr>
          <w:rFonts w:ascii="Times New Roman"/>
          <w:b w:val="false"/>
          <w:i w:val="false"/>
          <w:color w:val="000000"/>
          <w:sz w:val="28"/>
        </w:rPr>
        <w:t>
      1) келген және кеткен мигранттар ағынының, сонымен қатар көші-қоны өсімінің аумақтық құрылымы әр елден немесе өңірден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p>
    <w:bookmarkEnd w:id="33"/>
    <w:bookmarkStart w:name="z37" w:id="34"/>
    <w:p>
      <w:pPr>
        <w:spacing w:after="0"/>
        <w:ind w:left="0"/>
        <w:jc w:val="both"/>
      </w:pPr>
      <w:r>
        <w:rPr>
          <w:rFonts w:ascii="Times New Roman"/>
          <w:b w:val="false"/>
          <w:i w:val="false"/>
          <w:color w:val="000000"/>
          <w:sz w:val="28"/>
        </w:rPr>
        <w:t>
      2) келген және кеткен мигранттар ағынының, сонымен қатар көші-қоны өсімінің жас құрылымы әр жас тобы бойынша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p>
    <w:bookmarkEnd w:id="34"/>
    <w:bookmarkStart w:name="z38" w:id="35"/>
    <w:p>
      <w:pPr>
        <w:spacing w:after="0"/>
        <w:ind w:left="0"/>
        <w:jc w:val="both"/>
      </w:pPr>
      <w:r>
        <w:rPr>
          <w:rFonts w:ascii="Times New Roman"/>
          <w:b w:val="false"/>
          <w:i w:val="false"/>
          <w:color w:val="000000"/>
          <w:sz w:val="28"/>
        </w:rPr>
        <w:t>
      3) келген және кеткен мигранттар ағынының, сонымен қатар көші-қоны өсімінің жынысы құрылымы келген, кеткен ерлер мен әйелдер және көші-қоны өсімінің абсолюттік санының келгендер, кеткендер немесе көші-қоны өсімінің жалпы санына қатынасы ретінде анықталады және 100% көбейтіледі;</w:t>
      </w:r>
    </w:p>
    <w:bookmarkEnd w:id="35"/>
    <w:bookmarkStart w:name="z39" w:id="36"/>
    <w:p>
      <w:pPr>
        <w:spacing w:after="0"/>
        <w:ind w:left="0"/>
        <w:jc w:val="both"/>
      </w:pPr>
      <w:r>
        <w:rPr>
          <w:rFonts w:ascii="Times New Roman"/>
          <w:b w:val="false"/>
          <w:i w:val="false"/>
          <w:color w:val="000000"/>
          <w:sz w:val="28"/>
        </w:rPr>
        <w:t>
      4) келген мигранттар және кеткен мигранттар ағынының, сонымен қатар көші-қоны өсімінің білім құрылымы әр білім тобы бойынша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p>
    <w:bookmarkEnd w:id="36"/>
    <w:bookmarkStart w:name="z40" w:id="37"/>
    <w:p>
      <w:pPr>
        <w:spacing w:after="0"/>
        <w:ind w:left="0"/>
        <w:jc w:val="both"/>
      </w:pPr>
      <w:r>
        <w:rPr>
          <w:rFonts w:ascii="Times New Roman"/>
          <w:b w:val="false"/>
          <w:i w:val="false"/>
          <w:color w:val="000000"/>
          <w:sz w:val="28"/>
        </w:rPr>
        <w:t>
      5) азаматтығы бойынша келген және кеткен мигранттар ағыны, сонымен қатар көші-қоны өсімінің құрылымы азаматтығы бойынша әр топтың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p>
    <w:bookmarkEnd w:id="37"/>
    <w:bookmarkStart w:name="z41" w:id="38"/>
    <w:p>
      <w:pPr>
        <w:spacing w:after="0"/>
        <w:ind w:left="0"/>
        <w:jc w:val="both"/>
      </w:pPr>
      <w:r>
        <w:rPr>
          <w:rFonts w:ascii="Times New Roman"/>
          <w:b w:val="false"/>
          <w:i w:val="false"/>
          <w:color w:val="000000"/>
          <w:sz w:val="28"/>
        </w:rPr>
        <w:t>
      6) келген және кеткен мигранттар ағынының, сонымен қатар көші-қоны өсімінің этникалық (ұлттық) құрылымы әр этникалық топтың келгендер, кеткендер немесе көші-қоны өсімінің абсолюттік санының келгендер, кеткендер немесе көші-қоны өсімінің жалпы санына қатынасы ретінде анықталады және 100% көбейтіледі;</w:t>
      </w:r>
    </w:p>
    <w:bookmarkEnd w:id="38"/>
    <w:bookmarkStart w:name="z42" w:id="39"/>
    <w:p>
      <w:pPr>
        <w:spacing w:after="0"/>
        <w:ind w:left="0"/>
        <w:jc w:val="both"/>
      </w:pPr>
      <w:r>
        <w:rPr>
          <w:rFonts w:ascii="Times New Roman"/>
          <w:b w:val="false"/>
          <w:i w:val="false"/>
          <w:color w:val="000000"/>
          <w:sz w:val="28"/>
        </w:rPr>
        <w:t>
      7) көші-қоны себептері бойынша келген мигранттар және кеткен мигранттар құрылымы көрсетілген себеп бойынша келген немесе кеткен мигранттардың абсолюттік санының келгендер немесе кеткендердің жалпы санына қатынасы ретінде анықталады және 100% көбейтіледі.</w:t>
      </w:r>
    </w:p>
    <w:bookmarkEnd w:id="39"/>
    <w:bookmarkStart w:name="z43" w:id="40"/>
    <w:p>
      <w:pPr>
        <w:spacing w:after="0"/>
        <w:ind w:left="0"/>
        <w:jc w:val="both"/>
      </w:pPr>
      <w:r>
        <w:rPr>
          <w:rFonts w:ascii="Times New Roman"/>
          <w:b w:val="false"/>
          <w:i w:val="false"/>
          <w:color w:val="000000"/>
          <w:sz w:val="28"/>
        </w:rPr>
        <w:t>
      22. Көші-қон тиімділігінің индексі белгілі бір аумақтағы халықтың көші-қон алмасуының тиімділік дәрежесін сипаттайды және көші-қон өсімінің көші-қон айналымына арақатынасын көрсетеді. Көші-қон тиімділігінің индексі мына формула бойынша есептеледі:</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76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Irm – көші-қон тиімділігінің индексі;</w:t>
      </w:r>
    </w:p>
    <w:p>
      <w:pPr>
        <w:spacing w:after="0"/>
        <w:ind w:left="0"/>
        <w:jc w:val="both"/>
      </w:pPr>
      <w:r>
        <w:rPr>
          <w:rFonts w:ascii="Times New Roman"/>
          <w:b w:val="false"/>
          <w:i w:val="false"/>
          <w:color w:val="000000"/>
          <w:sz w:val="28"/>
        </w:rPr>
        <w:t>
      P – келгендер (келулер) саны;</w:t>
      </w:r>
    </w:p>
    <w:p>
      <w:pPr>
        <w:spacing w:after="0"/>
        <w:ind w:left="0"/>
        <w:jc w:val="both"/>
      </w:pPr>
      <w:r>
        <w:rPr>
          <w:rFonts w:ascii="Times New Roman"/>
          <w:b w:val="false"/>
          <w:i w:val="false"/>
          <w:color w:val="000000"/>
          <w:sz w:val="28"/>
        </w:rPr>
        <w:t>
      V – кеткендер (кетулер) саны.</w:t>
      </w:r>
    </w:p>
    <w:p>
      <w:pPr>
        <w:spacing w:after="0"/>
        <w:ind w:left="0"/>
        <w:jc w:val="both"/>
      </w:pPr>
      <w:r>
        <w:rPr>
          <w:rFonts w:ascii="Times New Roman"/>
          <w:b w:val="false"/>
          <w:i w:val="false"/>
          <w:color w:val="000000"/>
          <w:sz w:val="28"/>
        </w:rPr>
        <w:t>
      Көші-қон тиімділігі индексінің мәні пайызбен көрсетіледі және минус 100-ден плюс 100-ге дейінгі аралықтағы мәндерді қабылдайды. Индекстің оң мәні халықтың көші-қоны өсімін, теріс мәні – халықтың кетуін, нөлге тең мәні – көші-қон ағындарының тепе-теңдігін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Әдістеме 22-тармақпен толықтырылды - ҚР Стратегиялық жоспарлау және реформалар агенттігі Ұлттық статистика бюросы Басшысының 22.05.2026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