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322d6" w14:textId="7f322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 көрсету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2014 жылғы 27 қазандағы № 24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2016 жылғы 30 қарашадағы № 287 бұйрығы. Қазақстан Республикасының Әділет министрлігінде 2016 жылғы 26 желтоқсанда № 14565 болып тіркелді. Күші жойылды - Қазақстан Республикасы Ұлттық экономика министрлігі Статистика комитеті төрағасының 2017 жылғы 8 қарашадағы № 159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08.11.2017 </w:t>
      </w:r>
      <w:r>
        <w:rPr>
          <w:rFonts w:ascii="Times New Roman"/>
          <w:b w:val="false"/>
          <w:i w:val="false"/>
          <w:color w:val="ff0000"/>
          <w:sz w:val="28"/>
        </w:rPr>
        <w:t>№ 159</w:t>
      </w:r>
      <w:r>
        <w:rPr>
          <w:rFonts w:ascii="Times New Roman"/>
          <w:b w:val="false"/>
          <w:i w:val="false"/>
          <w:color w:val="ff0000"/>
          <w:sz w:val="28"/>
        </w:rPr>
        <w:t xml:space="preserve"> бұйрығымен (01.01.2018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Бұйрық 01.01.2017 ж. бастап қолданысқа енгізіледі</w:t>
      </w:r>
    </w:p>
    <w:bookmarkStart w:name="z2"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w:t>
      </w:r>
      <w:r>
        <w:rPr>
          <w:rFonts w:ascii="Times New Roman"/>
          <w:b w:val="false"/>
          <w:i w:val="false"/>
          <w:color w:val="000000"/>
          <w:sz w:val="28"/>
        </w:rPr>
        <w:t>12–бабының</w:t>
      </w:r>
      <w:r>
        <w:rPr>
          <w:rFonts w:ascii="Times New Roman"/>
          <w:b w:val="false"/>
          <w:i w:val="false"/>
          <w:color w:val="000000"/>
          <w:sz w:val="28"/>
        </w:rPr>
        <w:t xml:space="preserve"> 3) және 8) тармақшаларына, сонымен қатар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w:t>
      </w:r>
      <w:r>
        <w:rPr>
          <w:rFonts w:ascii="Times New Roman"/>
          <w:b w:val="false"/>
          <w:i w:val="false"/>
          <w:color w:val="000000"/>
          <w:sz w:val="28"/>
        </w:rPr>
        <w:t>17-тармағы</w:t>
      </w:r>
      <w:r>
        <w:rPr>
          <w:rFonts w:ascii="Times New Roman"/>
          <w:b w:val="false"/>
          <w:i w:val="false"/>
          <w:color w:val="000000"/>
          <w:sz w:val="28"/>
        </w:rPr>
        <w:t xml:space="preserve"> 260)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"Қызмет көрсету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2014 жылғы 27 қазандағы № 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9911 болып тіркелген, " Әділет" ақпараттық-құқықтық жүйесінде 2015 жылғы 2 ақпанда жарияланған) мынадай өзгерістер енгізілсін: </w:t>
      </w:r>
    </w:p>
    <w:bookmarkEnd w:id="1"/>
    <w:bookmarkStart w:name="z4"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6-тармақшалары</w:t>
      </w:r>
      <w:r>
        <w:rPr>
          <w:rFonts w:ascii="Times New Roman"/>
          <w:b w:val="false"/>
          <w:i w:val="false"/>
          <w:color w:val="000000"/>
          <w:sz w:val="28"/>
        </w:rPr>
        <w:t xml:space="preserve"> мынадай редакцияда жазылсын:</w:t>
      </w:r>
    </w:p>
    <w:bookmarkEnd w:id="2"/>
    <w:bookmarkStart w:name="z5" w:id="3"/>
    <w:p>
      <w:pPr>
        <w:spacing w:after="0"/>
        <w:ind w:left="0"/>
        <w:jc w:val="both"/>
      </w:pPr>
      <w:r>
        <w:rPr>
          <w:rFonts w:ascii="Times New Roman"/>
          <w:b w:val="false"/>
          <w:i w:val="false"/>
          <w:color w:val="000000"/>
          <w:sz w:val="28"/>
        </w:rPr>
        <w:t>
      "5) "Лизингтік қызмет туралы есеп" (коды 201112003, индексі 1-лизинг, кезеңділігі жылдық) жалпымемлекеттік статистикалық байқаудың статистикалық нысаны осы бұйрықтың 5-қосымшасына сәйкес;</w:t>
      </w:r>
    </w:p>
    <w:bookmarkEnd w:id="3"/>
    <w:bookmarkStart w:name="z6" w:id="4"/>
    <w:p>
      <w:pPr>
        <w:spacing w:after="0"/>
        <w:ind w:left="0"/>
        <w:jc w:val="both"/>
      </w:pPr>
      <w:r>
        <w:rPr>
          <w:rFonts w:ascii="Times New Roman"/>
          <w:b w:val="false"/>
          <w:i w:val="false"/>
          <w:color w:val="000000"/>
          <w:sz w:val="28"/>
        </w:rPr>
        <w:t>
      4) "Лизингтік қызмет туралы есеп" (коды 201112003, индексі 1-лизинг, кезеңділігі жылдық) жалпымемлекеттік статистикалық байқаудың статистикалық нысанын толтыру жөніндегі нұсқаулық осы бұйрықтың 6-қосымшасына сәйкес".</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редакцияда жазылсын.</w:t>
      </w:r>
    </w:p>
    <w:bookmarkStart w:name="z8" w:id="5"/>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 баспасөз басылымдарында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бұйрықтың мемлекеттік тіркеуден өткен күніен бастап күнтізбелік он күн ішінде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орталығының"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Start w:name="z9" w:id="6"/>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 мен аумақтық органдарына жұмыс бабында басшылыққа алу үшін жеткізсін.</w:t>
      </w:r>
    </w:p>
    <w:bookmarkEnd w:id="6"/>
    <w:bookmarkStart w:name="z10" w:id="7"/>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7"/>
    <w:bookmarkStart w:name="z11" w:id="8"/>
    <w:p>
      <w:pPr>
        <w:spacing w:after="0"/>
        <w:ind w:left="0"/>
        <w:jc w:val="both"/>
      </w:pPr>
      <w:r>
        <w:rPr>
          <w:rFonts w:ascii="Times New Roman"/>
          <w:b w:val="false"/>
          <w:i w:val="false"/>
          <w:color w:val="000000"/>
          <w:sz w:val="28"/>
        </w:rPr>
        <w:t>
      5. Осы бұйрық ресми жариялауға жатады және 2017 жылғы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министрлігі</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комитетінің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Айдапкелов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2016 жылғы 30 қарашадағы</w:t>
            </w:r>
            <w:r>
              <w:br/>
            </w:r>
            <w:r>
              <w:rPr>
                <w:rFonts w:ascii="Times New Roman"/>
                <w:b w:val="false"/>
                <w:i w:val="false"/>
                <w:color w:val="000000"/>
                <w:sz w:val="20"/>
              </w:rPr>
              <w:t>№ 287 бұйрығына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Pr>
      <w:tblGrid>
        <w:gridCol w:w="2068"/>
        <w:gridCol w:w="14"/>
        <w:gridCol w:w="112"/>
        <w:gridCol w:w="92"/>
        <w:gridCol w:w="10844"/>
        <w:gridCol w:w="1550"/>
        <w:gridCol w:w="94"/>
      </w:tblGrid>
      <w:tr>
        <w:trPr>
          <w:trHeight w:val="30" w:hRule="atLeast"/>
        </w:trPr>
        <w:tc>
          <w:tcPr>
            <w:tcW w:w="0" w:type="auto"/>
            <w:gridSpan w:val="3"/>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335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33500" cy="990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құпиялылық сақтауға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к приказу Председателя Комитета по статистике Министерства национальной экономики Республики Казахстан</w:t>
            </w:r>
          </w:p>
          <w:p>
            <w:pPr>
              <w:spacing w:after="20"/>
              <w:ind w:left="20"/>
              <w:jc w:val="both"/>
            </w:pPr>
            <w:r>
              <w:rPr>
                <w:rFonts w:ascii="Times New Roman"/>
                <w:b w:val="false"/>
                <w:i w:val="false"/>
                <w:color w:val="000000"/>
                <w:sz w:val="20"/>
              </w:rPr>
              <w:t>
от 30 ноября 2016 года № 287</w:t>
            </w:r>
          </w:p>
        </w:tc>
      </w:tr>
      <w:tr>
        <w:trPr>
          <w:trHeight w:val="30" w:hRule="atLeast"/>
        </w:trPr>
        <w:tc>
          <w:tcPr>
            <w:tcW w:w="0" w:type="auto"/>
            <w:gridSpan w:val="3"/>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Ұлттық экономика министрлігі  </w:t>
            </w:r>
          </w:p>
          <w:p>
            <w:pPr>
              <w:spacing w:after="20"/>
              <w:ind w:left="20"/>
              <w:jc w:val="both"/>
            </w:pPr>
            <w:r>
              <w:rPr>
                <w:rFonts w:ascii="Times New Roman"/>
                <w:b w:val="false"/>
                <w:i w:val="false"/>
                <w:color w:val="000000"/>
                <w:sz w:val="20"/>
              </w:rPr>
              <w:t>
Статистика комитеті төрағасының</w:t>
            </w:r>
          </w:p>
          <w:p>
            <w:pPr>
              <w:spacing w:after="20"/>
              <w:ind w:left="20"/>
              <w:jc w:val="both"/>
            </w:pPr>
            <w:r>
              <w:rPr>
                <w:rFonts w:ascii="Times New Roman"/>
                <w:b w:val="false"/>
                <w:i w:val="false"/>
                <w:color w:val="000000"/>
                <w:sz w:val="20"/>
              </w:rPr>
              <w:t xml:space="preserve">
2014 жылғы 27 қазандағы    </w:t>
            </w:r>
          </w:p>
          <w:p>
            <w:pPr>
              <w:spacing w:after="20"/>
              <w:ind w:left="20"/>
              <w:jc w:val="both"/>
            </w:pPr>
            <w:r>
              <w:rPr>
                <w:rFonts w:ascii="Times New Roman"/>
                <w:b w:val="false"/>
                <w:i w:val="false"/>
                <w:color w:val="000000"/>
                <w:sz w:val="20"/>
              </w:rPr>
              <w:t xml:space="preserve">
№ 24 бұйрығына        </w:t>
            </w:r>
          </w:p>
          <w:p>
            <w:pPr>
              <w:spacing w:after="20"/>
              <w:ind w:left="20"/>
              <w:jc w:val="both"/>
            </w:pPr>
            <w:r>
              <w:rPr>
                <w:rFonts w:ascii="Times New Roman"/>
                <w:b w:val="false"/>
                <w:i w:val="false"/>
                <w:color w:val="000000"/>
                <w:sz w:val="20"/>
              </w:rPr>
              <w:t xml:space="preserve">
5-қосымша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w:t>
                  </w:r>
                </w:p>
                <w:p>
                  <w:pPr>
                    <w:spacing w:after="20"/>
                    <w:ind w:left="20"/>
                    <w:jc w:val="both"/>
                  </w:pPr>
                  <w:r>
                    <w:rPr>
                      <w:rFonts w:ascii="Times New Roman"/>
                      <w:b w:val="false"/>
                      <w:i w:val="false"/>
                      <w:color w:val="000000"/>
                      <w:sz w:val="20"/>
                    </w:rPr>
                    <w:t>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4"/>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201112003</w:t>
            </w:r>
          </w:p>
          <w:p>
            <w:pPr>
              <w:spacing w:after="20"/>
              <w:ind w:left="20"/>
              <w:jc w:val="both"/>
            </w:pPr>
            <w:r>
              <w:rPr>
                <w:rFonts w:ascii="Times New Roman"/>
                <w:b w:val="false"/>
                <w:i w:val="false"/>
                <w:color w:val="000000"/>
                <w:sz w:val="20"/>
              </w:rPr>
              <w:t>
Код статистической формы 201112003</w:t>
            </w:r>
          </w:p>
        </w:tc>
        <w:tc>
          <w:tcPr>
            <w:tcW w:w="0" w:type="auto"/>
            <w:gridSpan w:val="5"/>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қызмет туралы есеп</w:t>
            </w:r>
          </w:p>
          <w:p>
            <w:pPr>
              <w:spacing w:after="20"/>
              <w:ind w:left="20"/>
              <w:jc w:val="both"/>
            </w:pPr>
            <w:r>
              <w:rPr>
                <w:rFonts w:ascii="Times New Roman"/>
                <w:b w:val="false"/>
                <w:i w:val="false"/>
                <w:color w:val="000000"/>
                <w:sz w:val="20"/>
              </w:rPr>
              <w:t>
Отчет о лизинговой деятельности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лизинг</w:t>
            </w:r>
          </w:p>
        </w:tc>
        <w:tc>
          <w:tcPr>
            <w:tcW w:w="0" w:type="auto"/>
            <w:gridSpan w:val="5"/>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 кезең</w:t>
            </w:r>
          </w:p>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санына қарамастан Экономикалық қызмет түрінің номенклатурасы бойынша келесі кодтарға сәйкес 64.91.1, 64.91.2, 77.11.2, 77.12.2, 77.31.2, 77.32.2, 77.33.2, 77.34.2, 77.35.2, 77.39.2, 77.40.0 лизинг саласындағы қызметтің негізгі түрі бар заңды тұлғалар және (немесе) олардың құрылымдық және оқшауланған бөлімшелері тапсырады.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независимо от численности, с основным видом деятельности в области лизинга, согласно кодам по Номенклатуре видов экономической деятельности 64.91.0, 64.91.2, 77.11.2, 77.12.2, 77.31.2, 77.32.2, 77.33.2, 77.34.2, 77.35.2, 77.39.2, 77.40.0.</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 есепті кезеңнен кейінгі 30 наурызға (қоса алғанда) дейін.</w:t>
            </w:r>
          </w:p>
          <w:p>
            <w:pPr>
              <w:spacing w:after="20"/>
              <w:ind w:left="20"/>
              <w:jc w:val="both"/>
            </w:pPr>
            <w:r>
              <w:rPr>
                <w:rFonts w:ascii="Times New Roman"/>
                <w:b w:val="false"/>
                <w:i w:val="false"/>
                <w:color w:val="000000"/>
                <w:sz w:val="20"/>
              </w:rPr>
              <w:t>
Срок представления – до 30 марта (включительно) после отчетного периода.</w:t>
            </w:r>
          </w:p>
        </w:tc>
      </w:tr>
      <w:tr>
        <w:trPr>
          <w:trHeight w:val="30" w:hRule="atLeast"/>
        </w:trPr>
        <w:tc>
          <w:tcPr>
            <w:tcW w:w="20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95"/>
        <w:gridCol w:w="12394"/>
      </w:tblGrid>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көрсетілген өңірді көрсетіңіз (облыс, қала, аудан)</w:t>
            </w:r>
          </w:p>
          <w:p>
            <w:pPr>
              <w:spacing w:after="20"/>
              <w:ind w:left="20"/>
              <w:jc w:val="both"/>
            </w:pPr>
            <w:r>
              <w:rPr>
                <w:rFonts w:ascii="Times New Roman"/>
                <w:b w:val="false"/>
                <w:i w:val="false"/>
                <w:color w:val="000000"/>
                <w:sz w:val="20"/>
              </w:rPr>
              <w:t>
Укажите регион оказания услуг (область, город, район)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83"/>
        <w:gridCol w:w="12394"/>
      </w:tblGrid>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 коды Әкімшілік-аумақтық объектілер жіктеуішіне сәйкес (статистикалық нысанды қағаз жеткізгіште тапсыру кезінде статистика органының қызметкерлері толтырады)</w:t>
            </w:r>
          </w:p>
          <w:p>
            <w:pPr>
              <w:spacing w:after="20"/>
              <w:ind w:left="20"/>
              <w:jc w:val="both"/>
            </w:pPr>
            <w:r>
              <w:rPr>
                <w:rFonts w:ascii="Times New Roman"/>
                <w:b w:val="false"/>
                <w:i w:val="false"/>
                <w:color w:val="000000"/>
                <w:sz w:val="20"/>
              </w:rPr>
              <w:t xml:space="preserve">
Код территории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54"/>
        <w:gridCol w:w="12394"/>
        <w:gridCol w:w="12394"/>
      </w:tblGrid>
      <w:tr>
        <w:trPr>
          <w:trHeight w:val="30" w:hRule="atLeast"/>
        </w:trPr>
        <w:tc>
          <w:tcPr>
            <w:tcW w:w="3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Сіз қандай лизинг қызметін жүзеге асыратыныңызды көрсетіп, "</w:t>
            </w:r>
          </w:p>
          <w:p>
            <w:pPr>
              <w:spacing w:after="20"/>
              <w:ind w:left="2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5100" cy="190500"/>
                          </a:xfrm>
                          <a:prstGeom prst="rect">
                            <a:avLst/>
                          </a:prstGeom>
                        </pic:spPr>
                      </pic:pic>
                    </a:graphicData>
                  </a:graphic>
                </wp:inline>
              </w:drawing>
            </w:r>
          </w:p>
          <w:p>
            <w:pPr>
              <w:spacing w:after="0"/>
              <w:ind w:left="0"/>
              <w:jc w:val="both"/>
            </w:pPr>
            <w:r>
              <w:rPr>
                <w:rFonts w:ascii="Times New Roman"/>
                <w:b w:val="false"/>
                <w:i w:val="false"/>
                <w:color w:val="000000"/>
                <w:sz w:val="20"/>
              </w:rPr>
              <w:t>" белгісімен белгілеңіз</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Отметьте, пожалуйста знаком "</w:t>
            </w:r>
          </w:p>
          <w:p>
            <w:pPr>
              <w:spacing w:after="20"/>
              <w:ind w:left="2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5100" cy="190500"/>
                          </a:xfrm>
                          <a:prstGeom prst="rect">
                            <a:avLst/>
                          </a:prstGeom>
                        </pic:spPr>
                      </pic:pic>
                    </a:graphicData>
                  </a:graphic>
                </wp:inline>
              </w:drawing>
            </w:r>
          </w:p>
          <w:p>
            <w:pPr>
              <w:spacing w:after="0"/>
              <w:ind w:left="0"/>
              <w:jc w:val="both"/>
            </w:pPr>
            <w:r>
              <w:rPr>
                <w:rFonts w:ascii="Times New Roman"/>
                <w:b w:val="false"/>
                <w:i w:val="false"/>
                <w:color w:val="000000"/>
                <w:sz w:val="20"/>
              </w:rPr>
              <w:t>", какая лизинговая деятельность Вами осуществляется</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лизинг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финансовый лизинг</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лизинг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операционный лизинг </w:t>
            </w:r>
          </w:p>
        </w:tc>
      </w:tr>
    </w:tbl>
    <w:p>
      <w:pPr>
        <w:spacing w:after="0"/>
        <w:ind w:left="0"/>
        <w:jc w:val="left"/>
      </w:pPr>
      <w:r>
        <w:br/>
      </w:r>
      <w:r>
        <w:rPr>
          <w:rFonts w:ascii="Times New Roman"/>
          <w:b w:val="false"/>
          <w:i w:val="false"/>
          <w:color w:val="000000"/>
          <w:sz w:val="28"/>
        </w:rPr>
        <w:t>
</w:t>
      </w:r>
    </w:p>
    <w:bookmarkStart w:name="z15" w:id="9"/>
    <w:p>
      <w:pPr>
        <w:spacing w:after="0"/>
        <w:ind w:left="0"/>
        <w:jc w:val="both"/>
      </w:pPr>
      <w:r>
        <w:rPr>
          <w:rFonts w:ascii="Times New Roman"/>
          <w:b w:val="false"/>
          <w:i w:val="false"/>
          <w:color w:val="000000"/>
          <w:sz w:val="28"/>
        </w:rPr>
        <w:t>
      3. Қызметіңіздің негізгі сипаттамаларын көрсетіңіз</w:t>
      </w:r>
    </w:p>
    <w:bookmarkEnd w:id="9"/>
    <w:p>
      <w:pPr>
        <w:spacing w:after="0"/>
        <w:ind w:left="0"/>
        <w:jc w:val="both"/>
      </w:pPr>
      <w:r>
        <w:rPr>
          <w:rFonts w:ascii="Times New Roman"/>
          <w:b w:val="false"/>
          <w:i w:val="false"/>
          <w:color w:val="000000"/>
          <w:sz w:val="28"/>
        </w:rPr>
        <w:t>
      Укажите основные характеристики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7030"/>
        <w:gridCol w:w="263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алынған лизингтік төлемдер көлемі, мың теңге</w:t>
            </w:r>
          </w:p>
          <w:p>
            <w:pPr>
              <w:spacing w:after="20"/>
              <w:ind w:left="20"/>
              <w:jc w:val="both"/>
            </w:pPr>
            <w:r>
              <w:rPr>
                <w:rFonts w:ascii="Times New Roman"/>
                <w:b w:val="false"/>
                <w:i w:val="false"/>
                <w:color w:val="000000"/>
                <w:sz w:val="20"/>
              </w:rPr>
              <w:t>
Объем полученных лизинговых платежей за год, тысяч тенге</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ағымдағы лизингтік портфель, мың теңге</w:t>
            </w:r>
          </w:p>
          <w:p>
            <w:pPr>
              <w:spacing w:after="20"/>
              <w:ind w:left="20"/>
              <w:jc w:val="both"/>
            </w:pPr>
            <w:r>
              <w:rPr>
                <w:rFonts w:ascii="Times New Roman"/>
                <w:b w:val="false"/>
                <w:i w:val="false"/>
                <w:color w:val="000000"/>
                <w:sz w:val="20"/>
              </w:rPr>
              <w:t>
Текущий лизинговый портфель на конец года, тысяч тенге</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4. Қаржыландыру көздері бойынша лизинг шарттарының жалпы құнын көрсетіңіз, мың теңге</w:t>
      </w:r>
    </w:p>
    <w:bookmarkEnd w:id="10"/>
    <w:p>
      <w:pPr>
        <w:spacing w:after="0"/>
        <w:ind w:left="0"/>
        <w:jc w:val="both"/>
      </w:pPr>
      <w:r>
        <w:rPr>
          <w:rFonts w:ascii="Times New Roman"/>
          <w:b w:val="false"/>
          <w:i w:val="false"/>
          <w:color w:val="000000"/>
          <w:sz w:val="28"/>
        </w:rPr>
        <w:t>
      Укажите общую стоимость договоров лизинга по источникам финансирования,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9"/>
        <w:gridCol w:w="1500"/>
        <w:gridCol w:w="4056"/>
        <w:gridCol w:w="710"/>
        <w:gridCol w:w="710"/>
        <w:gridCol w:w="1105"/>
        <w:gridCol w:w="710"/>
        <w:gridCol w:w="711"/>
        <w:gridCol w:w="909"/>
      </w:tblGrid>
      <w:tr>
        <w:trPr>
          <w:trHeight w:val="30" w:hRule="atLeast"/>
        </w:trPr>
        <w:tc>
          <w:tcPr>
            <w:tcW w:w="1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объектілерінің атауы</w:t>
            </w:r>
          </w:p>
          <w:p>
            <w:pPr>
              <w:spacing w:after="20"/>
              <w:ind w:left="20"/>
              <w:jc w:val="both"/>
            </w:pPr>
            <w:r>
              <w:rPr>
                <w:rFonts w:ascii="Times New Roman"/>
                <w:b w:val="false"/>
                <w:i w:val="false"/>
                <w:color w:val="000000"/>
                <w:sz w:val="20"/>
              </w:rPr>
              <w:t>
Наименование объектов лизинга</w:t>
            </w:r>
          </w:p>
        </w:tc>
        <w:tc>
          <w:tcPr>
            <w:tcW w:w="4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жіктеуіші (бұдан әрі - НҚЖ) бойынша коды</w:t>
            </w:r>
          </w:p>
          <w:p>
            <w:pPr>
              <w:spacing w:after="20"/>
              <w:ind w:left="20"/>
              <w:jc w:val="both"/>
            </w:pPr>
            <w:r>
              <w:rPr>
                <w:rFonts w:ascii="Times New Roman"/>
                <w:b w:val="false"/>
                <w:i w:val="false"/>
                <w:color w:val="000000"/>
                <w:sz w:val="20"/>
              </w:rPr>
              <w:t>
Код по Классификатору основных фондов (далее - КОФ)</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
Собственные средства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қаражат</w:t>
            </w:r>
          </w:p>
          <w:p>
            <w:pPr>
              <w:spacing w:after="20"/>
              <w:ind w:left="20"/>
              <w:jc w:val="both"/>
            </w:pPr>
            <w:r>
              <w:rPr>
                <w:rFonts w:ascii="Times New Roman"/>
                <w:b w:val="false"/>
                <w:i w:val="false"/>
                <w:color w:val="000000"/>
                <w:sz w:val="20"/>
              </w:rPr>
              <w:t>
Привлеченные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республиканский бюджет</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қаражаты</w:t>
            </w:r>
          </w:p>
          <w:p>
            <w:pPr>
              <w:spacing w:after="20"/>
              <w:ind w:left="20"/>
              <w:jc w:val="both"/>
            </w:pPr>
            <w:r>
              <w:rPr>
                <w:rFonts w:ascii="Times New Roman"/>
                <w:b w:val="false"/>
                <w:i w:val="false"/>
                <w:color w:val="000000"/>
                <w:sz w:val="20"/>
              </w:rPr>
              <w:t>
средства</w:t>
            </w:r>
          </w:p>
          <w:p>
            <w:pPr>
              <w:spacing w:after="20"/>
              <w:ind w:left="20"/>
              <w:jc w:val="both"/>
            </w:pPr>
            <w:r>
              <w:rPr>
                <w:rFonts w:ascii="Times New Roman"/>
                <w:b w:val="false"/>
                <w:i w:val="false"/>
                <w:color w:val="000000"/>
                <w:sz w:val="20"/>
              </w:rPr>
              <w:t>
Национального фонда Республики Казахстан</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местный бюджет</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қаражаттар</w:t>
            </w:r>
          </w:p>
          <w:p>
            <w:pPr>
              <w:spacing w:after="20"/>
              <w:ind w:left="20"/>
              <w:jc w:val="both"/>
            </w:pPr>
            <w:r>
              <w:rPr>
                <w:rFonts w:ascii="Times New Roman"/>
                <w:b w:val="false"/>
                <w:i w:val="false"/>
                <w:color w:val="000000"/>
                <w:sz w:val="20"/>
              </w:rPr>
              <w:t>
заемные средства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шетел инвестициялары</w:t>
            </w:r>
          </w:p>
          <w:p>
            <w:pPr>
              <w:spacing w:after="20"/>
              <w:ind w:left="20"/>
              <w:jc w:val="both"/>
            </w:pPr>
            <w:r>
              <w:rPr>
                <w:rFonts w:ascii="Times New Roman"/>
                <w:b w:val="false"/>
                <w:i w:val="false"/>
                <w:color w:val="000000"/>
                <w:sz w:val="20"/>
              </w:rPr>
              <w:t>
иностранные инвестиции прочие</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p>
            <w:pPr>
              <w:spacing w:after="20"/>
              <w:ind w:left="20"/>
              <w:jc w:val="both"/>
            </w:pPr>
            <w:r>
              <w:rPr>
                <w:rFonts w:ascii="Times New Roman"/>
                <w:b w:val="false"/>
                <w:i w:val="false"/>
                <w:color w:val="000000"/>
                <w:sz w:val="20"/>
              </w:rPr>
              <w:t xml:space="preserve">
Земля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w:t>
            </w:r>
          </w:p>
          <w:p>
            <w:pPr>
              <w:spacing w:after="20"/>
              <w:ind w:left="20"/>
              <w:jc w:val="both"/>
            </w:pPr>
            <w:r>
              <w:rPr>
                <w:rFonts w:ascii="Times New Roman"/>
                <w:b w:val="false"/>
                <w:i w:val="false"/>
                <w:color w:val="000000"/>
                <w:sz w:val="20"/>
              </w:rPr>
              <w:t>
Здания</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120.000000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w:t>
            </w:r>
          </w:p>
          <w:p>
            <w:pPr>
              <w:spacing w:after="20"/>
              <w:ind w:left="20"/>
              <w:jc w:val="both"/>
            </w:pPr>
            <w:r>
              <w:rPr>
                <w:rFonts w:ascii="Times New Roman"/>
                <w:b w:val="false"/>
                <w:i w:val="false"/>
                <w:color w:val="000000"/>
                <w:sz w:val="20"/>
              </w:rPr>
              <w:t>
Сооружения</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130.000000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мен жабдықтар</w:t>
            </w:r>
          </w:p>
          <w:p>
            <w:pPr>
              <w:spacing w:after="20"/>
              <w:ind w:left="20"/>
              <w:jc w:val="both"/>
            </w:pPr>
            <w:r>
              <w:rPr>
                <w:rFonts w:ascii="Times New Roman"/>
                <w:b w:val="false"/>
                <w:i w:val="false"/>
                <w:color w:val="000000"/>
                <w:sz w:val="20"/>
              </w:rPr>
              <w:t>
Транспортные средства и оборудование</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141.000000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машиналар мен жабдықтар</w:t>
            </w:r>
          </w:p>
          <w:p>
            <w:pPr>
              <w:spacing w:after="20"/>
              <w:ind w:left="20"/>
              <w:jc w:val="both"/>
            </w:pPr>
            <w:r>
              <w:rPr>
                <w:rFonts w:ascii="Times New Roman"/>
                <w:b w:val="false"/>
                <w:i w:val="false"/>
                <w:color w:val="000000"/>
                <w:sz w:val="20"/>
              </w:rPr>
              <w:t>
Прочие машины и оборудование</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142.000000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шаруашалығы және орман шаруашылығына арналған машиналар</w:t>
            </w:r>
          </w:p>
          <w:p>
            <w:pPr>
              <w:spacing w:after="20"/>
              <w:ind w:left="20"/>
              <w:jc w:val="both"/>
            </w:pPr>
            <w:r>
              <w:rPr>
                <w:rFonts w:ascii="Times New Roman"/>
                <w:b w:val="false"/>
                <w:i w:val="false"/>
                <w:color w:val="000000"/>
                <w:sz w:val="20"/>
              </w:rPr>
              <w:t>
машины для сельского и лесного хозяйства</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142.283000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құрал-жабдықтар</w:t>
            </w:r>
          </w:p>
          <w:p>
            <w:pPr>
              <w:spacing w:after="20"/>
              <w:ind w:left="20"/>
              <w:jc w:val="both"/>
            </w:pPr>
            <w:r>
              <w:rPr>
                <w:rFonts w:ascii="Times New Roman"/>
                <w:b w:val="false"/>
                <w:i w:val="false"/>
                <w:color w:val="000000"/>
                <w:sz w:val="20"/>
              </w:rPr>
              <w:t xml:space="preserve">
Прочие основные средства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5. Лизинг шарттарының қолдану кезеңдері бойынша шарттардың құнын көрсетіңіз, мың теңге</w:t>
      </w:r>
    </w:p>
    <w:bookmarkEnd w:id="11"/>
    <w:p>
      <w:pPr>
        <w:spacing w:after="0"/>
        <w:ind w:left="0"/>
        <w:jc w:val="both"/>
      </w:pPr>
      <w:r>
        <w:rPr>
          <w:rFonts w:ascii="Times New Roman"/>
          <w:b w:val="false"/>
          <w:i w:val="false"/>
          <w:color w:val="000000"/>
          <w:sz w:val="28"/>
        </w:rPr>
        <w:t>
      Укажите стоимость договоров по периодам действия договоров лизинга,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8"/>
        <w:gridCol w:w="3687"/>
        <w:gridCol w:w="1623"/>
        <w:gridCol w:w="2878"/>
        <w:gridCol w:w="1624"/>
      </w:tblGrid>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p>
            <w:pPr>
              <w:spacing w:after="20"/>
              <w:ind w:left="20"/>
              <w:jc w:val="both"/>
            </w:pPr>
            <w:r>
              <w:rPr>
                <w:rFonts w:ascii="Times New Roman"/>
                <w:b w:val="false"/>
                <w:i w:val="false"/>
                <w:color w:val="000000"/>
                <w:sz w:val="20"/>
              </w:rPr>
              <w:t>
до 3 лет</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6 жылға дейін</w:t>
            </w:r>
          </w:p>
          <w:p>
            <w:pPr>
              <w:spacing w:after="20"/>
              <w:ind w:left="20"/>
              <w:jc w:val="both"/>
            </w:pPr>
            <w:r>
              <w:rPr>
                <w:rFonts w:ascii="Times New Roman"/>
                <w:b w:val="false"/>
                <w:i w:val="false"/>
                <w:color w:val="000000"/>
                <w:sz w:val="20"/>
              </w:rPr>
              <w:t>
от 3 до 6 лет</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жылдан жоғары</w:t>
            </w:r>
          </w:p>
          <w:p>
            <w:pPr>
              <w:spacing w:after="20"/>
              <w:ind w:left="20"/>
              <w:jc w:val="both"/>
            </w:pPr>
            <w:r>
              <w:rPr>
                <w:rFonts w:ascii="Times New Roman"/>
                <w:b w:val="false"/>
                <w:i w:val="false"/>
                <w:color w:val="000000"/>
                <w:sz w:val="20"/>
              </w:rPr>
              <w:t>
свыше 6 лет</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p>
            <w:pPr>
              <w:spacing w:after="20"/>
              <w:ind w:left="20"/>
              <w:jc w:val="both"/>
            </w:pPr>
            <w:r>
              <w:rPr>
                <w:rFonts w:ascii="Times New Roman"/>
                <w:b w:val="false"/>
                <w:i w:val="false"/>
                <w:color w:val="000000"/>
                <w:sz w:val="20"/>
              </w:rPr>
              <w:t>
Сельское, лесное и рыбное хозяйство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 және карьерлерді қазу</w:t>
            </w:r>
          </w:p>
          <w:p>
            <w:pPr>
              <w:spacing w:after="20"/>
              <w:ind w:left="20"/>
              <w:jc w:val="both"/>
            </w:pPr>
            <w:r>
              <w:rPr>
                <w:rFonts w:ascii="Times New Roman"/>
                <w:b w:val="false"/>
                <w:i w:val="false"/>
                <w:color w:val="000000"/>
                <w:sz w:val="20"/>
              </w:rPr>
              <w:t xml:space="preserve">
Горнодобывающая промышленность и разработка карьеров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p>
            <w:pPr>
              <w:spacing w:after="20"/>
              <w:ind w:left="20"/>
              <w:jc w:val="both"/>
            </w:pPr>
            <w:r>
              <w:rPr>
                <w:rFonts w:ascii="Times New Roman"/>
                <w:b w:val="false"/>
                <w:i w:val="false"/>
                <w:color w:val="000000"/>
                <w:sz w:val="20"/>
              </w:rPr>
              <w:t>
Обрабатывающая промышленность</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газ, бу беру және ауа баптау</w:t>
            </w:r>
          </w:p>
          <w:p>
            <w:pPr>
              <w:spacing w:after="20"/>
              <w:ind w:left="20"/>
              <w:jc w:val="both"/>
            </w:pPr>
            <w:r>
              <w:rPr>
                <w:rFonts w:ascii="Times New Roman"/>
                <w:b w:val="false"/>
                <w:i w:val="false"/>
                <w:color w:val="000000"/>
                <w:sz w:val="20"/>
              </w:rPr>
              <w:t>
Электроснабжение, подача газа, пара и воздушное кондиционирование</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кәріз жүйесі, қалдықтардың жиналуын және таратылуын бақылау,</w:t>
            </w:r>
          </w:p>
          <w:p>
            <w:pPr>
              <w:spacing w:after="20"/>
              <w:ind w:left="20"/>
              <w:jc w:val="both"/>
            </w:pPr>
            <w:r>
              <w:rPr>
                <w:rFonts w:ascii="Times New Roman"/>
                <w:b w:val="false"/>
                <w:i w:val="false"/>
                <w:color w:val="000000"/>
                <w:sz w:val="20"/>
              </w:rPr>
              <w:t>
Водоснабжение;</w:t>
            </w:r>
          </w:p>
          <w:p>
            <w:pPr>
              <w:spacing w:after="20"/>
              <w:ind w:left="20"/>
              <w:jc w:val="both"/>
            </w:pPr>
            <w:r>
              <w:rPr>
                <w:rFonts w:ascii="Times New Roman"/>
                <w:b w:val="false"/>
                <w:i w:val="false"/>
                <w:color w:val="000000"/>
                <w:sz w:val="20"/>
              </w:rPr>
              <w:t>
канализационная система, контроль над сбором и распределением отходов</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Строительство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автомобильдерді және мотоциклдерді жөндеу</w:t>
            </w:r>
          </w:p>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p>
            <w:pPr>
              <w:spacing w:after="20"/>
              <w:ind w:left="20"/>
              <w:jc w:val="both"/>
            </w:pPr>
            <w:r>
              <w:rPr>
                <w:rFonts w:ascii="Times New Roman"/>
                <w:b w:val="false"/>
                <w:i w:val="false"/>
                <w:color w:val="000000"/>
                <w:sz w:val="20"/>
              </w:rPr>
              <w:t>
Транспорт и складирование</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қызметтер</w:t>
            </w:r>
          </w:p>
          <w:p>
            <w:pPr>
              <w:spacing w:after="20"/>
              <w:ind w:left="20"/>
              <w:jc w:val="both"/>
            </w:pPr>
            <w:r>
              <w:rPr>
                <w:rFonts w:ascii="Times New Roman"/>
                <w:b w:val="false"/>
                <w:i w:val="false"/>
                <w:color w:val="000000"/>
                <w:sz w:val="20"/>
              </w:rPr>
              <w:t>
Услуги по проживанию и питанию</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p>
            <w:pPr>
              <w:spacing w:after="20"/>
              <w:ind w:left="20"/>
              <w:jc w:val="both"/>
            </w:pPr>
            <w:r>
              <w:rPr>
                <w:rFonts w:ascii="Times New Roman"/>
                <w:b w:val="false"/>
                <w:i w:val="false"/>
                <w:color w:val="000000"/>
                <w:sz w:val="20"/>
              </w:rPr>
              <w:t>
Информация и связь</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сақтандыру қызметі</w:t>
            </w:r>
          </w:p>
          <w:p>
            <w:pPr>
              <w:spacing w:after="20"/>
              <w:ind w:left="20"/>
              <w:jc w:val="both"/>
            </w:pPr>
            <w:r>
              <w:rPr>
                <w:rFonts w:ascii="Times New Roman"/>
                <w:b w:val="false"/>
                <w:i w:val="false"/>
                <w:color w:val="000000"/>
                <w:sz w:val="20"/>
              </w:rPr>
              <w:t xml:space="preserve">
Финансовая и страховая деятельность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жасалатын операциялар</w:t>
            </w:r>
          </w:p>
          <w:p>
            <w:pPr>
              <w:spacing w:after="20"/>
              <w:ind w:left="20"/>
              <w:jc w:val="both"/>
            </w:pPr>
            <w:r>
              <w:rPr>
                <w:rFonts w:ascii="Times New Roman"/>
                <w:b w:val="false"/>
                <w:i w:val="false"/>
                <w:color w:val="000000"/>
                <w:sz w:val="20"/>
              </w:rPr>
              <w:t>
Операции с недвижимым имуществом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қызмет</w:t>
            </w:r>
          </w:p>
          <w:p>
            <w:pPr>
              <w:spacing w:after="20"/>
              <w:ind w:left="20"/>
              <w:jc w:val="both"/>
            </w:pPr>
            <w:r>
              <w:rPr>
                <w:rFonts w:ascii="Times New Roman"/>
                <w:b w:val="false"/>
                <w:i w:val="false"/>
                <w:color w:val="000000"/>
                <w:sz w:val="20"/>
              </w:rPr>
              <w:t>
Профессиональная, научная и техническая деятельность</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p>
          <w:p>
            <w:pPr>
              <w:spacing w:after="20"/>
              <w:ind w:left="20"/>
              <w:jc w:val="both"/>
            </w:pPr>
            <w:r>
              <w:rPr>
                <w:rFonts w:ascii="Times New Roman"/>
                <w:b w:val="false"/>
                <w:i w:val="false"/>
                <w:color w:val="000000"/>
                <w:sz w:val="20"/>
              </w:rPr>
              <w:t>
Деятельность в области административного и вспомогательного обслуживания</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p>
            <w:pPr>
              <w:spacing w:after="20"/>
              <w:ind w:left="20"/>
              <w:jc w:val="both"/>
            </w:pPr>
            <w:r>
              <w:rPr>
                <w:rFonts w:ascii="Times New Roman"/>
                <w:b w:val="false"/>
                <w:i w:val="false"/>
                <w:color w:val="000000"/>
                <w:sz w:val="20"/>
              </w:rPr>
              <w:t xml:space="preserve">
Образование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қызметтер</w:t>
            </w:r>
          </w:p>
          <w:p>
            <w:pPr>
              <w:spacing w:after="20"/>
              <w:ind w:left="20"/>
              <w:jc w:val="both"/>
            </w:pPr>
            <w:r>
              <w:rPr>
                <w:rFonts w:ascii="Times New Roman"/>
                <w:b w:val="false"/>
                <w:i w:val="false"/>
                <w:color w:val="000000"/>
                <w:sz w:val="20"/>
              </w:rPr>
              <w:t>
Здравоохранение и социальные услуги</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p>
            <w:pPr>
              <w:spacing w:after="20"/>
              <w:ind w:left="20"/>
              <w:jc w:val="both"/>
            </w:pPr>
            <w:r>
              <w:rPr>
                <w:rFonts w:ascii="Times New Roman"/>
                <w:b w:val="false"/>
                <w:i w:val="false"/>
                <w:color w:val="000000"/>
                <w:sz w:val="20"/>
              </w:rPr>
              <w:t>
Искусство, развлечения и отдых</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түрлерін ұсыну</w:t>
            </w:r>
          </w:p>
          <w:p>
            <w:pPr>
              <w:spacing w:after="20"/>
              <w:ind w:left="20"/>
              <w:jc w:val="both"/>
            </w:pPr>
            <w:r>
              <w:rPr>
                <w:rFonts w:ascii="Times New Roman"/>
                <w:b w:val="false"/>
                <w:i w:val="false"/>
                <w:color w:val="000000"/>
                <w:sz w:val="20"/>
              </w:rPr>
              <w:t>
Предоставление прочих видов услуг</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 w:id="12"/>
    <w:p>
      <w:pPr>
        <w:spacing w:after="0"/>
        <w:ind w:left="0"/>
        <w:jc w:val="both"/>
      </w:pPr>
      <w:r>
        <w:rPr>
          <w:rFonts w:ascii="Times New Roman"/>
          <w:b w:val="false"/>
          <w:i w:val="false"/>
          <w:color w:val="000000"/>
          <w:sz w:val="28"/>
        </w:rPr>
        <w:t>
      6. Лизингті пайдалану бағыттары бойынша шарттар саны мен құнын көрсетіңіз</w:t>
      </w:r>
    </w:p>
    <w:bookmarkEnd w:id="12"/>
    <w:p>
      <w:pPr>
        <w:spacing w:after="0"/>
        <w:ind w:left="0"/>
        <w:jc w:val="both"/>
      </w:pPr>
      <w:r>
        <w:rPr>
          <w:rFonts w:ascii="Times New Roman"/>
          <w:b w:val="false"/>
          <w:i w:val="false"/>
          <w:color w:val="000000"/>
          <w:sz w:val="28"/>
        </w:rPr>
        <w:t>
      Укажите число и стоимость договоров по направлениям использования лизинга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8"/>
        <w:gridCol w:w="1640"/>
        <w:gridCol w:w="556"/>
        <w:gridCol w:w="556"/>
        <w:gridCol w:w="556"/>
        <w:gridCol w:w="557"/>
        <w:gridCol w:w="557"/>
        <w:gridCol w:w="557"/>
        <w:gridCol w:w="557"/>
        <w:gridCol w:w="557"/>
        <w:gridCol w:w="557"/>
        <w:gridCol w:w="864"/>
        <w:gridCol w:w="864"/>
        <w:gridCol w:w="864"/>
        <w:gridCol w:w="865"/>
        <w:gridCol w:w="865"/>
      </w:tblGrid>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p>
            <w:pPr>
              <w:spacing w:after="20"/>
              <w:ind w:left="20"/>
              <w:jc w:val="both"/>
            </w:pPr>
            <w:r>
              <w:rPr>
                <w:rFonts w:ascii="Times New Roman"/>
                <w:b w:val="false"/>
                <w:i w:val="false"/>
                <w:color w:val="000000"/>
                <w:sz w:val="20"/>
              </w:rPr>
              <w:t>
Земля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w:t>
            </w:r>
          </w:p>
          <w:p>
            <w:pPr>
              <w:spacing w:after="20"/>
              <w:ind w:left="20"/>
              <w:jc w:val="both"/>
            </w:pPr>
            <w:r>
              <w:rPr>
                <w:rFonts w:ascii="Times New Roman"/>
                <w:b w:val="false"/>
                <w:i w:val="false"/>
                <w:color w:val="000000"/>
                <w:sz w:val="20"/>
              </w:rPr>
              <w:t>
Здания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w:t>
            </w:r>
          </w:p>
          <w:p>
            <w:pPr>
              <w:spacing w:after="20"/>
              <w:ind w:left="20"/>
              <w:jc w:val="both"/>
            </w:pPr>
            <w:r>
              <w:rPr>
                <w:rFonts w:ascii="Times New Roman"/>
                <w:b w:val="false"/>
                <w:i w:val="false"/>
                <w:color w:val="000000"/>
                <w:sz w:val="20"/>
              </w:rPr>
              <w:t>
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мен жабдықтар</w:t>
            </w:r>
          </w:p>
          <w:p>
            <w:pPr>
              <w:spacing w:after="20"/>
              <w:ind w:left="20"/>
              <w:jc w:val="both"/>
            </w:pPr>
            <w:r>
              <w:rPr>
                <w:rFonts w:ascii="Times New Roman"/>
                <w:b w:val="false"/>
                <w:i w:val="false"/>
                <w:color w:val="000000"/>
                <w:sz w:val="20"/>
              </w:rPr>
              <w:t>
Транспортные средства и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 мен жабдықтар</w:t>
            </w:r>
          </w:p>
          <w:p>
            <w:pPr>
              <w:spacing w:after="20"/>
              <w:ind w:left="20"/>
              <w:jc w:val="both"/>
            </w:pPr>
            <w:r>
              <w:rPr>
                <w:rFonts w:ascii="Times New Roman"/>
                <w:b w:val="false"/>
                <w:i w:val="false"/>
                <w:color w:val="000000"/>
                <w:sz w:val="20"/>
              </w:rPr>
              <w:t>
Прочие машины и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 шаруашылығы және орман шаруашылығына арналған машиналар</w:t>
            </w:r>
          </w:p>
          <w:p>
            <w:pPr>
              <w:spacing w:after="20"/>
              <w:ind w:left="20"/>
              <w:jc w:val="both"/>
            </w:pPr>
            <w:r>
              <w:rPr>
                <w:rFonts w:ascii="Times New Roman"/>
                <w:b w:val="false"/>
                <w:i w:val="false"/>
                <w:color w:val="000000"/>
                <w:sz w:val="20"/>
              </w:rPr>
              <w:t>
Из них машины для сельского и лесного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құрал-жабдықтар</w:t>
            </w:r>
          </w:p>
          <w:p>
            <w:pPr>
              <w:spacing w:after="20"/>
              <w:ind w:left="20"/>
              <w:jc w:val="both"/>
            </w:pPr>
            <w:r>
              <w:rPr>
                <w:rFonts w:ascii="Times New Roman"/>
                <w:b w:val="false"/>
                <w:i w:val="false"/>
                <w:color w:val="000000"/>
                <w:sz w:val="20"/>
              </w:rPr>
              <w:t>
Прочие основные средства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p>
            <w:pPr>
              <w:spacing w:after="20"/>
              <w:ind w:left="20"/>
              <w:jc w:val="both"/>
            </w:pPr>
            <w:r>
              <w:rPr>
                <w:rFonts w:ascii="Times New Roman"/>
                <w:b w:val="false"/>
                <w:i w:val="false"/>
                <w:color w:val="000000"/>
                <w:sz w:val="20"/>
              </w:rPr>
              <w:t>
Сельское, лесное и рыбное хозяйство</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 және карьерлерді қазу</w:t>
            </w:r>
          </w:p>
          <w:p>
            <w:pPr>
              <w:spacing w:after="20"/>
              <w:ind w:left="20"/>
              <w:jc w:val="both"/>
            </w:pPr>
            <w:r>
              <w:rPr>
                <w:rFonts w:ascii="Times New Roman"/>
                <w:b w:val="false"/>
                <w:i w:val="false"/>
                <w:color w:val="000000"/>
                <w:sz w:val="20"/>
              </w:rPr>
              <w:t xml:space="preserve">
Горнодобывающая промышленность и разработка карьеров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p>
            <w:pPr>
              <w:spacing w:after="20"/>
              <w:ind w:left="20"/>
              <w:jc w:val="both"/>
            </w:pPr>
            <w:r>
              <w:rPr>
                <w:rFonts w:ascii="Times New Roman"/>
                <w:b w:val="false"/>
                <w:i w:val="false"/>
                <w:color w:val="000000"/>
                <w:sz w:val="20"/>
              </w:rPr>
              <w:t>
Обрабатывающая промышленность</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газ, бу беру және ауа баптау</w:t>
            </w:r>
          </w:p>
          <w:p>
            <w:pPr>
              <w:spacing w:after="20"/>
              <w:ind w:left="20"/>
              <w:jc w:val="both"/>
            </w:pPr>
            <w:r>
              <w:rPr>
                <w:rFonts w:ascii="Times New Roman"/>
                <w:b w:val="false"/>
                <w:i w:val="false"/>
                <w:color w:val="000000"/>
                <w:sz w:val="20"/>
              </w:rPr>
              <w:t>
Электроснабжение, подача газа, пара и воздушное кондиционирование</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p>
            <w:pPr>
              <w:spacing w:after="20"/>
              <w:ind w:left="20"/>
              <w:jc w:val="both"/>
            </w:pPr>
            <w:r>
              <w:rPr>
                <w:rFonts w:ascii="Times New Roman"/>
                <w:b w:val="false"/>
                <w:i w:val="false"/>
                <w:color w:val="000000"/>
                <w:sz w:val="20"/>
              </w:rPr>
              <w:t>
кәріз жүйесі, қалдықтардың жиналуын және таратылуын бақылау,</w:t>
            </w:r>
          </w:p>
          <w:p>
            <w:pPr>
              <w:spacing w:after="20"/>
              <w:ind w:left="20"/>
              <w:jc w:val="both"/>
            </w:pPr>
            <w:r>
              <w:rPr>
                <w:rFonts w:ascii="Times New Roman"/>
                <w:b w:val="false"/>
                <w:i w:val="false"/>
                <w:color w:val="000000"/>
                <w:sz w:val="20"/>
              </w:rPr>
              <w:t>
Водоснабжение;</w:t>
            </w:r>
          </w:p>
          <w:p>
            <w:pPr>
              <w:spacing w:after="20"/>
              <w:ind w:left="20"/>
              <w:jc w:val="both"/>
            </w:pPr>
            <w:r>
              <w:rPr>
                <w:rFonts w:ascii="Times New Roman"/>
                <w:b w:val="false"/>
                <w:i w:val="false"/>
                <w:color w:val="000000"/>
                <w:sz w:val="20"/>
              </w:rPr>
              <w:t>
канализационная система, контроль над сбором и распределением отходов</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Строительство</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w:t>
            </w:r>
          </w:p>
          <w:p>
            <w:pPr>
              <w:spacing w:after="20"/>
              <w:ind w:left="20"/>
              <w:jc w:val="both"/>
            </w:pPr>
            <w:r>
              <w:rPr>
                <w:rFonts w:ascii="Times New Roman"/>
                <w:b w:val="false"/>
                <w:i w:val="false"/>
                <w:color w:val="000000"/>
                <w:sz w:val="20"/>
              </w:rPr>
              <w:t>
автомобильдерді және мотоциклдерді жөндеу</w:t>
            </w:r>
          </w:p>
          <w:p>
            <w:pPr>
              <w:spacing w:after="20"/>
              <w:ind w:left="20"/>
              <w:jc w:val="both"/>
            </w:pPr>
            <w:r>
              <w:rPr>
                <w:rFonts w:ascii="Times New Roman"/>
                <w:b w:val="false"/>
                <w:i w:val="false"/>
                <w:color w:val="000000"/>
                <w:sz w:val="20"/>
              </w:rPr>
              <w:t>
Оптовая и розничная торговля;</w:t>
            </w:r>
          </w:p>
          <w:p>
            <w:pPr>
              <w:spacing w:after="20"/>
              <w:ind w:left="20"/>
              <w:jc w:val="both"/>
            </w:pPr>
            <w:r>
              <w:rPr>
                <w:rFonts w:ascii="Times New Roman"/>
                <w:b w:val="false"/>
                <w:i w:val="false"/>
                <w:color w:val="000000"/>
                <w:sz w:val="20"/>
              </w:rPr>
              <w:t>
ремонт автомобилей и мотоциклов</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p>
            <w:pPr>
              <w:spacing w:after="20"/>
              <w:ind w:left="20"/>
              <w:jc w:val="both"/>
            </w:pPr>
            <w:r>
              <w:rPr>
                <w:rFonts w:ascii="Times New Roman"/>
                <w:b w:val="false"/>
                <w:i w:val="false"/>
                <w:color w:val="000000"/>
                <w:sz w:val="20"/>
              </w:rPr>
              <w:t>
Транспорт и складирование</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қызметтер</w:t>
            </w:r>
          </w:p>
          <w:p>
            <w:pPr>
              <w:spacing w:after="20"/>
              <w:ind w:left="20"/>
              <w:jc w:val="both"/>
            </w:pPr>
            <w:r>
              <w:rPr>
                <w:rFonts w:ascii="Times New Roman"/>
                <w:b w:val="false"/>
                <w:i w:val="false"/>
                <w:color w:val="000000"/>
                <w:sz w:val="20"/>
              </w:rPr>
              <w:t>
Услуги по проживанию и питанию</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p>
            <w:pPr>
              <w:spacing w:after="20"/>
              <w:ind w:left="20"/>
              <w:jc w:val="both"/>
            </w:pPr>
            <w:r>
              <w:rPr>
                <w:rFonts w:ascii="Times New Roman"/>
                <w:b w:val="false"/>
                <w:i w:val="false"/>
                <w:color w:val="000000"/>
                <w:sz w:val="20"/>
              </w:rPr>
              <w:t>
Информация и связь</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сақтандыру қызметі</w:t>
            </w:r>
          </w:p>
          <w:p>
            <w:pPr>
              <w:spacing w:after="20"/>
              <w:ind w:left="20"/>
              <w:jc w:val="both"/>
            </w:pPr>
            <w:r>
              <w:rPr>
                <w:rFonts w:ascii="Times New Roman"/>
                <w:b w:val="false"/>
                <w:i w:val="false"/>
                <w:color w:val="000000"/>
                <w:sz w:val="20"/>
              </w:rPr>
              <w:t xml:space="preserve">
Финансовая и страховая деятельность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жасалатын операциялар</w:t>
            </w:r>
          </w:p>
          <w:p>
            <w:pPr>
              <w:spacing w:after="20"/>
              <w:ind w:left="20"/>
              <w:jc w:val="both"/>
            </w:pPr>
            <w:r>
              <w:rPr>
                <w:rFonts w:ascii="Times New Roman"/>
                <w:b w:val="false"/>
                <w:i w:val="false"/>
                <w:color w:val="000000"/>
                <w:sz w:val="20"/>
              </w:rPr>
              <w:t>
Операции с недвижимым имуществом</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қызмет</w:t>
            </w:r>
          </w:p>
          <w:p>
            <w:pPr>
              <w:spacing w:after="20"/>
              <w:ind w:left="20"/>
              <w:jc w:val="both"/>
            </w:pPr>
            <w:r>
              <w:rPr>
                <w:rFonts w:ascii="Times New Roman"/>
                <w:b w:val="false"/>
                <w:i w:val="false"/>
                <w:color w:val="000000"/>
                <w:sz w:val="20"/>
              </w:rPr>
              <w:t>
Профессиональная, научная и техническая деятельность</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p>
          <w:p>
            <w:pPr>
              <w:spacing w:after="20"/>
              <w:ind w:left="20"/>
              <w:jc w:val="both"/>
            </w:pPr>
            <w:r>
              <w:rPr>
                <w:rFonts w:ascii="Times New Roman"/>
                <w:b w:val="false"/>
                <w:i w:val="false"/>
                <w:color w:val="000000"/>
                <w:sz w:val="20"/>
              </w:rPr>
              <w:t>
Деятельность в области административного и вспомогательного обслуживания</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p>
            <w:pPr>
              <w:spacing w:after="20"/>
              <w:ind w:left="20"/>
              <w:jc w:val="both"/>
            </w:pPr>
            <w:r>
              <w:rPr>
                <w:rFonts w:ascii="Times New Roman"/>
                <w:b w:val="false"/>
                <w:i w:val="false"/>
                <w:color w:val="000000"/>
                <w:sz w:val="20"/>
              </w:rPr>
              <w:t xml:space="preserve">
Образование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қызметтер</w:t>
            </w:r>
          </w:p>
          <w:p>
            <w:pPr>
              <w:spacing w:after="20"/>
              <w:ind w:left="20"/>
              <w:jc w:val="both"/>
            </w:pPr>
            <w:r>
              <w:rPr>
                <w:rFonts w:ascii="Times New Roman"/>
                <w:b w:val="false"/>
                <w:i w:val="false"/>
                <w:color w:val="000000"/>
                <w:sz w:val="20"/>
              </w:rPr>
              <w:t>
Здравоохранение и социальные услуги</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p>
            <w:pPr>
              <w:spacing w:after="20"/>
              <w:ind w:left="20"/>
              <w:jc w:val="both"/>
            </w:pPr>
            <w:r>
              <w:rPr>
                <w:rFonts w:ascii="Times New Roman"/>
                <w:b w:val="false"/>
                <w:i w:val="false"/>
                <w:color w:val="000000"/>
                <w:sz w:val="20"/>
              </w:rPr>
              <w:t>
Искусство, развлечения и отдых</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түрлерін ұсыну</w:t>
            </w:r>
          </w:p>
          <w:p>
            <w:pPr>
              <w:spacing w:after="20"/>
              <w:ind w:left="20"/>
              <w:jc w:val="both"/>
            </w:pPr>
            <w:r>
              <w:rPr>
                <w:rFonts w:ascii="Times New Roman"/>
                <w:b w:val="false"/>
                <w:i w:val="false"/>
                <w:color w:val="000000"/>
                <w:sz w:val="20"/>
              </w:rPr>
              <w:t>
Предоставление прочих видов услуг</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7. Пайыздық мөлшерлемелер бойынша шарттардың саны мен құны</w:t>
      </w:r>
    </w:p>
    <w:bookmarkEnd w:id="13"/>
    <w:p>
      <w:pPr>
        <w:spacing w:after="0"/>
        <w:ind w:left="0"/>
        <w:jc w:val="both"/>
      </w:pPr>
      <w:r>
        <w:rPr>
          <w:rFonts w:ascii="Times New Roman"/>
          <w:b w:val="false"/>
          <w:i w:val="false"/>
          <w:color w:val="000000"/>
          <w:sz w:val="28"/>
        </w:rPr>
        <w:t>
      Число и стоимость договоров по процентным ставкам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4"/>
        <w:gridCol w:w="7861"/>
        <w:gridCol w:w="1354"/>
        <w:gridCol w:w="1731"/>
      </w:tblGrid>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p>
          <w:p>
            <w:pPr>
              <w:spacing w:after="20"/>
              <w:ind w:left="20"/>
              <w:jc w:val="both"/>
            </w:pPr>
            <w:r>
              <w:rPr>
                <w:rFonts w:ascii="Times New Roman"/>
                <w:b w:val="false"/>
                <w:i w:val="false"/>
                <w:color w:val="000000"/>
                <w:sz w:val="20"/>
              </w:rPr>
              <w:t>
число, единиц</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p>
            <w:pPr>
              <w:spacing w:after="20"/>
              <w:ind w:left="20"/>
              <w:jc w:val="both"/>
            </w:pPr>
            <w:r>
              <w:rPr>
                <w:rFonts w:ascii="Times New Roman"/>
                <w:b w:val="false"/>
                <w:i w:val="false"/>
                <w:color w:val="000000"/>
                <w:sz w:val="20"/>
              </w:rPr>
              <w:t>
стоимость, тысяч тенге</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p>
            <w:pPr>
              <w:spacing w:after="20"/>
              <w:ind w:left="20"/>
              <w:jc w:val="both"/>
            </w:pPr>
            <w:r>
              <w:rPr>
                <w:rFonts w:ascii="Times New Roman"/>
                <w:b w:val="false"/>
                <w:i w:val="false"/>
                <w:color w:val="000000"/>
                <w:sz w:val="20"/>
              </w:rPr>
              <w:t>
до 10%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14%-ға дейін</w:t>
            </w:r>
          </w:p>
          <w:p>
            <w:pPr>
              <w:spacing w:after="20"/>
              <w:ind w:left="20"/>
              <w:jc w:val="both"/>
            </w:pPr>
            <w:r>
              <w:rPr>
                <w:rFonts w:ascii="Times New Roman"/>
                <w:b w:val="false"/>
                <w:i w:val="false"/>
                <w:color w:val="000000"/>
                <w:sz w:val="20"/>
              </w:rPr>
              <w:t>
от 10 до 14%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14%-дан жоғары</w:t>
            </w:r>
          </w:p>
          <w:p>
            <w:pPr>
              <w:spacing w:after="20"/>
              <w:ind w:left="20"/>
              <w:jc w:val="both"/>
            </w:pPr>
            <w:r>
              <w:rPr>
                <w:rFonts w:ascii="Times New Roman"/>
                <w:b w:val="false"/>
                <w:i w:val="false"/>
                <w:color w:val="000000"/>
                <w:sz w:val="20"/>
              </w:rPr>
              <w:t>
свыше 14%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 __________________________ Адрес _______________________</w:t>
      </w:r>
    </w:p>
    <w:p>
      <w:pPr>
        <w:spacing w:after="0"/>
        <w:ind w:left="0"/>
        <w:jc w:val="both"/>
      </w:pPr>
      <w:r>
        <w:rPr>
          <w:rFonts w:ascii="Times New Roman"/>
          <w:b w:val="false"/>
          <w:i w:val="false"/>
          <w:color w:val="000000"/>
          <w:sz w:val="28"/>
        </w:rPr>
        <w:t>
      Телефон __________________________</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(респондента)___________________________</w:t>
      </w:r>
    </w:p>
    <w:tbl>
      <w:tblPr>
        <w:tblW w:w="0" w:type="auto"/>
        <w:tblCellSpacing w:w="0" w:type="auto"/>
        <w:tblBorders>
          <w:top w:val="none"/>
          <w:left w:val="none"/>
          <w:bottom w:val="none"/>
          <w:right w:val="none"/>
          <w:insideH w:val="none"/>
          <w:insideV w:val="none"/>
        </w:tblBorders>
      </w:tblPr>
      <w:tblGrid>
        <w:gridCol w:w="228"/>
        <w:gridCol w:w="12394"/>
        <w:gridCol w:w="228"/>
        <w:gridCol w:w="12394"/>
      </w:tblGrid>
      <w:tr>
        <w:trPr>
          <w:trHeight w:val="30" w:hRule="atLeast"/>
        </w:trPr>
        <w:tc>
          <w:tcPr>
            <w:tcW w:w="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келісеміз*</w:t>
            </w:r>
          </w:p>
          <w:p>
            <w:pPr>
              <w:spacing w:after="20"/>
              <w:ind w:left="20"/>
              <w:jc w:val="both"/>
            </w:pPr>
            <w:r>
              <w:rPr>
                <w:rFonts w:ascii="Times New Roman"/>
                <w:b w:val="false"/>
                <w:i w:val="false"/>
                <w:color w:val="000000"/>
                <w:sz w:val="20"/>
              </w:rPr>
              <w:t>
Согласны на опубликование первичных данных</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келіспейміз*</w:t>
            </w:r>
          </w:p>
          <w:p>
            <w:pPr>
              <w:spacing w:after="20"/>
              <w:ind w:left="20"/>
              <w:jc w:val="both"/>
            </w:pPr>
            <w:r>
              <w:rPr>
                <w:rFonts w:ascii="Times New Roman"/>
                <w:b w:val="false"/>
                <w:i w:val="false"/>
                <w:color w:val="000000"/>
                <w:sz w:val="20"/>
              </w:rPr>
              <w:t>
Не согласны на опубликование первичных данных</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            _______________</w:t>
      </w:r>
    </w:p>
    <w:p>
      <w:pPr>
        <w:spacing w:after="0"/>
        <w:ind w:left="0"/>
        <w:jc w:val="both"/>
      </w:pPr>
      <w:r>
        <w:rPr>
          <w:rFonts w:ascii="Times New Roman"/>
          <w:b w:val="false"/>
          <w:i w:val="false"/>
          <w:color w:val="000000"/>
          <w:sz w:val="28"/>
        </w:rPr>
        <w:t>
      тегі, аты және әкесінің аты (бар болған жағдайда)        телефоны</w:t>
      </w:r>
    </w:p>
    <w:p>
      <w:pPr>
        <w:spacing w:after="0"/>
        <w:ind w:left="0"/>
        <w:jc w:val="both"/>
      </w:pPr>
      <w:r>
        <w:rPr>
          <w:rFonts w:ascii="Times New Roman"/>
          <w:b w:val="false"/>
          <w:i w:val="false"/>
          <w:color w:val="000000"/>
          <w:sz w:val="28"/>
        </w:rPr>
        <w:t>
           фамилия, имя и отчество (приего наличии)</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Главный бухгалтер _______________________________       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Руководитель _______________________________________    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bookmarkStart w:name="z17" w:id="14"/>
    <w:p>
      <w:pPr>
        <w:spacing w:after="0"/>
        <w:ind w:left="0"/>
        <w:jc w:val="both"/>
      </w:pPr>
      <w:r>
        <w:rPr>
          <w:rFonts w:ascii="Times New Roman"/>
          <w:b w:val="false"/>
          <w:i w:val="false"/>
          <w:color w:val="000000"/>
          <w:sz w:val="28"/>
        </w:rPr>
        <w:t>
      Ескертпе:</w:t>
      </w:r>
    </w:p>
    <w:bookmarkEnd w:id="14"/>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*Аталған тармақ "Мемлекеттік статистика туралы"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5-тармағына сәйкес толтырылады.</w:t>
      </w:r>
    </w:p>
    <w:p>
      <w:pPr>
        <w:spacing w:after="0"/>
        <w:ind w:left="0"/>
        <w:jc w:val="both"/>
      </w:pPr>
      <w:r>
        <w:rPr>
          <w:rFonts w:ascii="Times New Roman"/>
          <w:b w:val="false"/>
          <w:i w:val="false"/>
          <w:color w:val="000000"/>
          <w:sz w:val="28"/>
        </w:rPr>
        <w:t>
      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2016 жылғы 30 қарашадағы</w:t>
            </w:r>
            <w:r>
              <w:br/>
            </w:r>
            <w:r>
              <w:rPr>
                <w:rFonts w:ascii="Times New Roman"/>
                <w:b w:val="false"/>
                <w:i w:val="false"/>
                <w:color w:val="000000"/>
                <w:sz w:val="20"/>
              </w:rPr>
              <w:t>№ 287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27 қазандағы</w:t>
            </w:r>
            <w:r>
              <w:br/>
            </w:r>
            <w:r>
              <w:rPr>
                <w:rFonts w:ascii="Times New Roman"/>
                <w:b w:val="false"/>
                <w:i w:val="false"/>
                <w:color w:val="000000"/>
                <w:sz w:val="20"/>
              </w:rPr>
              <w:t>№ 24 бұйрығына 6-қосымша</w:t>
            </w:r>
          </w:p>
        </w:tc>
      </w:tr>
    </w:tbl>
    <w:bookmarkStart w:name="z19" w:id="15"/>
    <w:p>
      <w:pPr>
        <w:spacing w:after="0"/>
        <w:ind w:left="0"/>
        <w:jc w:val="left"/>
      </w:pPr>
      <w:r>
        <w:rPr>
          <w:rFonts w:ascii="Times New Roman"/>
          <w:b/>
          <w:i w:val="false"/>
          <w:color w:val="000000"/>
        </w:rPr>
        <w:t xml:space="preserve"> "Лизингтік қызмет туралы есеп" (коды 201112003, индексі</w:t>
      </w:r>
      <w:r>
        <w:br/>
      </w:r>
      <w:r>
        <w:rPr>
          <w:rFonts w:ascii="Times New Roman"/>
          <w:b/>
          <w:i w:val="false"/>
          <w:color w:val="000000"/>
        </w:rPr>
        <w:t>1-лизинг, кезеңділігі жылдық) жалпымемлекеттік статистикалық</w:t>
      </w:r>
      <w:r>
        <w:br/>
      </w:r>
      <w:r>
        <w:rPr>
          <w:rFonts w:ascii="Times New Roman"/>
          <w:b/>
          <w:i w:val="false"/>
          <w:color w:val="000000"/>
        </w:rPr>
        <w:t>байқаудың статистикалық нысанын толтыру жөніндегі нұсқаулық</w:t>
      </w:r>
    </w:p>
    <w:bookmarkEnd w:id="15"/>
    <w:bookmarkStart w:name="z20" w:id="16"/>
    <w:p>
      <w:pPr>
        <w:spacing w:after="0"/>
        <w:ind w:left="0"/>
        <w:jc w:val="both"/>
      </w:pPr>
      <w:r>
        <w:rPr>
          <w:rFonts w:ascii="Times New Roman"/>
          <w:b w:val="false"/>
          <w:i w:val="false"/>
          <w:color w:val="000000"/>
          <w:sz w:val="28"/>
        </w:rPr>
        <w:t xml:space="preserve">
      1. Осы "Лизингтік қызмет туралы есеп" (коды 20112003, индексі 1-лизинг,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8) тармақшасына сәйкес әзірленген және "Лизингтік қызмет туралы есеп" (коды 201112003, индексі 1-лизинг, кезеңділігі жылдық) жалпымемлекеттік статистикалық байқаудың статистикалық нысанын (бұдан әрі – статистикалық нысан) толтыруды нақтылайды.</w:t>
      </w:r>
    </w:p>
    <w:bookmarkEnd w:id="16"/>
    <w:bookmarkStart w:name="z21" w:id="17"/>
    <w:p>
      <w:pPr>
        <w:spacing w:after="0"/>
        <w:ind w:left="0"/>
        <w:jc w:val="both"/>
      </w:pPr>
      <w:r>
        <w:rPr>
          <w:rFonts w:ascii="Times New Roman"/>
          <w:b w:val="false"/>
          <w:i w:val="false"/>
          <w:color w:val="000000"/>
          <w:sz w:val="28"/>
        </w:rPr>
        <w:t xml:space="preserve">
      2. Осы статистикалық нысанды толтыру мақсатында белгілі бір Қазақстан Респубикасының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(Ерекше бөлімі) және Қазақстан Республикасының "Қаржы лизингі туралы" 2000 жылғы 5 шілдедегі </w:t>
      </w:r>
      <w:r>
        <w:rPr>
          <w:rFonts w:ascii="Times New Roman"/>
          <w:b w:val="false"/>
          <w:i w:val="false"/>
          <w:color w:val="000000"/>
          <w:sz w:val="28"/>
        </w:rPr>
        <w:t>Заңындағы</w:t>
      </w:r>
      <w:r>
        <w:rPr>
          <w:rFonts w:ascii="Times New Roman"/>
          <w:b w:val="false"/>
          <w:i w:val="false"/>
          <w:color w:val="000000"/>
          <w:sz w:val="28"/>
        </w:rPr>
        <w:t xml:space="preserve"> ұғымдардағы мәніндер пайдаланылады.</w:t>
      </w:r>
    </w:p>
    <w:bookmarkEnd w:id="17"/>
    <w:bookmarkStart w:name="z22" w:id="18"/>
    <w:p>
      <w:pPr>
        <w:spacing w:after="0"/>
        <w:ind w:left="0"/>
        <w:jc w:val="both"/>
      </w:pPr>
      <w:r>
        <w:rPr>
          <w:rFonts w:ascii="Times New Roman"/>
          <w:b w:val="false"/>
          <w:i w:val="false"/>
          <w:color w:val="000000"/>
          <w:sz w:val="28"/>
        </w:rPr>
        <w:t>
      3. Егер де респондент өзінің қызметін қаржы және операциялық лизинг саласында жүзеге асыратын болса, онда аталған статистикалық нысан бойынша екі есеп – жеке қаржылық және операциялық лизинг жеке ұсынады.</w:t>
      </w:r>
    </w:p>
    <w:bookmarkEnd w:id="18"/>
    <w:p>
      <w:pPr>
        <w:spacing w:after="0"/>
        <w:ind w:left="0"/>
        <w:jc w:val="both"/>
      </w:pPr>
      <w:r>
        <w:rPr>
          <w:rFonts w:ascii="Times New Roman"/>
          <w:b w:val="false"/>
          <w:i w:val="false"/>
          <w:color w:val="000000"/>
          <w:sz w:val="28"/>
        </w:rPr>
        <w:t>
      Егер құрылымдық және оқшауланған бөлімшелерге заңды тұлға статистикалық нысанды тапсыру бойынша өкілеттік берсе, онда ол өзі орналасқан орны бойынша статистика органдарына осы статистикалық нысанды ұсынады. Егер құрылымдық және оқшауланған бөлімше статистикалық нысанды тапсыру бойынша өкілеттіктерді алмаса, онда заңды тұлға өзі орналасқан орны статистика органдарына өзінің құрылымдық және оқшауланған бөлімшелері бөлінісінде олардың орналасқан орындарын көрсете отырып статистикалық нысанды ұсынады.</w:t>
      </w:r>
    </w:p>
    <w:p>
      <w:pPr>
        <w:spacing w:after="0"/>
        <w:ind w:left="0"/>
        <w:jc w:val="both"/>
      </w:pPr>
      <w:r>
        <w:rPr>
          <w:rFonts w:ascii="Times New Roman"/>
          <w:b w:val="false"/>
          <w:i w:val="false"/>
          <w:color w:val="000000"/>
          <w:sz w:val="28"/>
        </w:rPr>
        <w:t>
      Есепті деректер бүтін сандармен: құндық мәнде – мың теңгемен, объектілер саны бірлікпен көрсетіледі.</w:t>
      </w:r>
    </w:p>
    <w:p>
      <w:pPr>
        <w:spacing w:after="0"/>
        <w:ind w:left="0"/>
        <w:jc w:val="both"/>
      </w:pPr>
      <w:r>
        <w:rPr>
          <w:rFonts w:ascii="Times New Roman"/>
          <w:b w:val="false"/>
          <w:i w:val="false"/>
          <w:color w:val="000000"/>
          <w:sz w:val="28"/>
        </w:rPr>
        <w:t>
      Көрсетілген қызметтердің құны қосымша құн салығынсыз ағымдағы бағада ескеріледі.</w:t>
      </w:r>
    </w:p>
    <w:p>
      <w:pPr>
        <w:spacing w:after="0"/>
        <w:ind w:left="0"/>
        <w:jc w:val="both"/>
      </w:pPr>
      <w:r>
        <w:rPr>
          <w:rFonts w:ascii="Times New Roman"/>
          <w:b w:val="false"/>
          <w:i w:val="false"/>
          <w:color w:val="000000"/>
          <w:sz w:val="28"/>
        </w:rPr>
        <w:t>
      Бөлу кезінде өңірлер бойынша барлық көрсеткіштер мәмілелер сомасы жабдық қызмет ететін өңірге жатады.</w:t>
      </w:r>
    </w:p>
    <w:bookmarkStart w:name="z23" w:id="19"/>
    <w:p>
      <w:pPr>
        <w:spacing w:after="0"/>
        <w:ind w:left="0"/>
        <w:jc w:val="both"/>
      </w:pPr>
      <w:r>
        <w:rPr>
          <w:rFonts w:ascii="Times New Roman"/>
          <w:b w:val="false"/>
          <w:i w:val="false"/>
          <w:color w:val="000000"/>
          <w:sz w:val="28"/>
        </w:rPr>
        <w:t xml:space="preserve">
      4. 3-бөлімінің 1-жолында лизинг шартында көрсетілген аударылған лизингтік төлемдер көрсетіледі. </w:t>
      </w:r>
    </w:p>
    <w:bookmarkEnd w:id="19"/>
    <w:p>
      <w:pPr>
        <w:spacing w:after="0"/>
        <w:ind w:left="0"/>
        <w:jc w:val="both"/>
      </w:pPr>
      <w:r>
        <w:rPr>
          <w:rFonts w:ascii="Times New Roman"/>
          <w:b w:val="false"/>
          <w:i w:val="false"/>
          <w:color w:val="000000"/>
          <w:sz w:val="28"/>
        </w:rPr>
        <w:t>
      2-жолда ағымдағы портфель, яғни ағымдағы мәмілелердің қалдық құны бойынша алуға жататын лизингтік төлемдер көлемі көрсетіледі.</w:t>
      </w:r>
    </w:p>
    <w:bookmarkStart w:name="z24" w:id="20"/>
    <w:p>
      <w:pPr>
        <w:spacing w:after="0"/>
        <w:ind w:left="0"/>
        <w:jc w:val="both"/>
      </w:pPr>
      <w:r>
        <w:rPr>
          <w:rFonts w:ascii="Times New Roman"/>
          <w:b w:val="false"/>
          <w:i w:val="false"/>
          <w:color w:val="000000"/>
          <w:sz w:val="28"/>
        </w:rPr>
        <w:t xml:space="preserve">
      5. 4, 5, 6 және 7-бөлімдерде есепті жылы жасалған шарттардың жалпы құны мен саны көрсетіледі. </w:t>
      </w:r>
    </w:p>
    <w:bookmarkEnd w:id="20"/>
    <w:bookmarkStart w:name="z25" w:id="21"/>
    <w:p>
      <w:pPr>
        <w:spacing w:after="0"/>
        <w:ind w:left="0"/>
        <w:jc w:val="both"/>
      </w:pPr>
      <w:r>
        <w:rPr>
          <w:rFonts w:ascii="Times New Roman"/>
          <w:b w:val="false"/>
          <w:i w:val="false"/>
          <w:color w:val="000000"/>
          <w:sz w:val="28"/>
        </w:rPr>
        <w:t>
      6. Респондентте есепті кезеңде осы статистикалық нысан бойынша деректер болмаған жағдайда респондент ағымдағы кезеңнің аяқталатын күнінен кешіктірмей нөлдік көрсеткіштермен статистикалық нысанды (дерексіз нысан) ұсынады.</w:t>
      </w:r>
    </w:p>
    <w:bookmarkEnd w:id="21"/>
    <w:bookmarkStart w:name="z26" w:id="22"/>
    <w:p>
      <w:pPr>
        <w:spacing w:after="0"/>
        <w:ind w:left="0"/>
        <w:jc w:val="both"/>
      </w:pPr>
      <w:r>
        <w:rPr>
          <w:rFonts w:ascii="Times New Roman"/>
          <w:b w:val="false"/>
          <w:i w:val="false"/>
          <w:color w:val="000000"/>
          <w:sz w:val="28"/>
        </w:rPr>
        <w:t>
      7. Осы статистикалық нысанды тапсыру қағаз жеткізгіште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on-line режимде жинау" ақпараттық жүйесін қолдану арқылы жүзеге асырылады.</w:t>
      </w:r>
    </w:p>
    <w:bookmarkEnd w:id="22"/>
    <w:bookmarkStart w:name="z27" w:id="23"/>
    <w:p>
      <w:pPr>
        <w:spacing w:after="0"/>
        <w:ind w:left="0"/>
        <w:jc w:val="both"/>
      </w:pPr>
      <w:r>
        <w:rPr>
          <w:rFonts w:ascii="Times New Roman"/>
          <w:b w:val="false"/>
          <w:i w:val="false"/>
          <w:color w:val="000000"/>
          <w:sz w:val="28"/>
        </w:rPr>
        <w:t>
      8. Арифметикалық–логикалық бақылау:</w:t>
      </w:r>
    </w:p>
    <w:bookmarkEnd w:id="23"/>
    <w:p>
      <w:pPr>
        <w:spacing w:after="0"/>
        <w:ind w:left="0"/>
        <w:jc w:val="both"/>
      </w:pPr>
      <w:r>
        <w:rPr>
          <w:rFonts w:ascii="Times New Roman"/>
          <w:b w:val="false"/>
          <w:i w:val="false"/>
          <w:color w:val="000000"/>
          <w:sz w:val="28"/>
        </w:rPr>
        <w:t>
      1) 4-бөлім. "Қаржыландыру көздері бойынша лизинг шарттарының жалпы құны":</w:t>
      </w:r>
    </w:p>
    <w:p>
      <w:pPr>
        <w:spacing w:after="0"/>
        <w:ind w:left="0"/>
        <w:jc w:val="both"/>
      </w:pPr>
      <w:r>
        <w:rPr>
          <w:rFonts w:ascii="Times New Roman"/>
          <w:b w:val="false"/>
          <w:i w:val="false"/>
          <w:color w:val="000000"/>
          <w:sz w:val="28"/>
        </w:rPr>
        <w:t xml:space="preserve">
      1-жол = әрбір бағанның 1.1-1.5 және 1.6-жолдарының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1.5-жол </w:t>
      </w:r>
      <w:r>
        <w:rPr>
          <w:rFonts w:ascii="Times New Roman"/>
          <w:b w:val="false"/>
          <w:i w:val="false"/>
          <w:color w:val="000000"/>
          <w:sz w:val="28"/>
          <w:u w:val="single"/>
        </w:rPr>
        <w:t>&gt;</w:t>
      </w:r>
      <w:r>
        <w:rPr>
          <w:rFonts w:ascii="Times New Roman"/>
          <w:b w:val="false"/>
          <w:i w:val="false"/>
          <w:color w:val="000000"/>
          <w:sz w:val="28"/>
        </w:rPr>
        <w:t xml:space="preserve"> әрбір бағанның 1.5.1-жолынан;</w:t>
      </w:r>
    </w:p>
    <w:p>
      <w:pPr>
        <w:spacing w:after="0"/>
        <w:ind w:left="0"/>
        <w:jc w:val="both"/>
      </w:pPr>
      <w:r>
        <w:rPr>
          <w:rFonts w:ascii="Times New Roman"/>
          <w:b w:val="false"/>
          <w:i w:val="false"/>
          <w:color w:val="000000"/>
          <w:sz w:val="28"/>
        </w:rPr>
        <w:t>
      2) 5-бөлім. "Лизинг шарттарының күші кезеңдері бойынша шарттардың құны":</w:t>
      </w:r>
    </w:p>
    <w:p>
      <w:pPr>
        <w:spacing w:after="0"/>
        <w:ind w:left="0"/>
        <w:jc w:val="both"/>
      </w:pPr>
      <w:r>
        <w:rPr>
          <w:rFonts w:ascii="Times New Roman"/>
          <w:b w:val="false"/>
          <w:i w:val="false"/>
          <w:color w:val="000000"/>
          <w:sz w:val="28"/>
        </w:rPr>
        <w:t xml:space="preserve">
      1-жол = әрбір бағанның 1.1-1.18-жолдарының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6-бөлім. "Лизингті пайдалану бағыттары бойынша шарттар құны мен саны":</w:t>
      </w:r>
    </w:p>
    <w:p>
      <w:pPr>
        <w:spacing w:after="0"/>
        <w:ind w:left="0"/>
        <w:jc w:val="both"/>
      </w:pPr>
      <w:r>
        <w:rPr>
          <w:rFonts w:ascii="Times New Roman"/>
          <w:b w:val="false"/>
          <w:i w:val="false"/>
          <w:color w:val="000000"/>
          <w:sz w:val="28"/>
        </w:rPr>
        <w:t xml:space="preserve">
      1-жол = әрбір бағанның 1.1-1.18 жолдарының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9-баған </w:t>
      </w:r>
      <w:r>
        <w:rPr>
          <w:rFonts w:ascii="Times New Roman"/>
          <w:b w:val="false"/>
          <w:i w:val="false"/>
          <w:color w:val="000000"/>
          <w:sz w:val="28"/>
          <w:u w:val="single"/>
        </w:rPr>
        <w:t>&gt;</w:t>
      </w:r>
      <w:r>
        <w:rPr>
          <w:rFonts w:ascii="Times New Roman"/>
          <w:b w:val="false"/>
          <w:i w:val="false"/>
          <w:color w:val="000000"/>
          <w:sz w:val="28"/>
        </w:rPr>
        <w:t xml:space="preserve"> әрбір жолдың 11-бағанынан;</w:t>
      </w:r>
    </w:p>
    <w:p>
      <w:pPr>
        <w:spacing w:after="0"/>
        <w:ind w:left="0"/>
        <w:jc w:val="both"/>
      </w:pPr>
      <w:r>
        <w:rPr>
          <w:rFonts w:ascii="Times New Roman"/>
          <w:b w:val="false"/>
          <w:i w:val="false"/>
          <w:color w:val="000000"/>
          <w:sz w:val="28"/>
        </w:rPr>
        <w:t xml:space="preserve">
      10-баған </w:t>
      </w:r>
      <w:r>
        <w:rPr>
          <w:rFonts w:ascii="Times New Roman"/>
          <w:b w:val="false"/>
          <w:i w:val="false"/>
          <w:color w:val="000000"/>
          <w:sz w:val="28"/>
          <w:u w:val="single"/>
        </w:rPr>
        <w:t>&gt;</w:t>
      </w:r>
      <w:r>
        <w:rPr>
          <w:rFonts w:ascii="Times New Roman"/>
          <w:b w:val="false"/>
          <w:i w:val="false"/>
          <w:color w:val="000000"/>
          <w:sz w:val="28"/>
        </w:rPr>
        <w:t xml:space="preserve"> әрбір жолдың 12-бағанынан;</w:t>
      </w:r>
    </w:p>
    <w:p>
      <w:pPr>
        <w:spacing w:after="0"/>
        <w:ind w:left="0"/>
        <w:jc w:val="both"/>
      </w:pPr>
      <w:r>
        <w:rPr>
          <w:rFonts w:ascii="Times New Roman"/>
          <w:b w:val="false"/>
          <w:i w:val="false"/>
          <w:color w:val="000000"/>
          <w:sz w:val="28"/>
        </w:rPr>
        <w:t>
      4) "Бөлімдер арасындағы арифметикалық-логикалық бақылау":</w:t>
      </w:r>
    </w:p>
    <w:p>
      <w:pPr>
        <w:spacing w:after="0"/>
        <w:ind w:left="0"/>
        <w:jc w:val="both"/>
      </w:pPr>
      <w:r>
        <w:rPr>
          <w:rFonts w:ascii="Times New Roman"/>
          <w:b w:val="false"/>
          <w:i w:val="false"/>
          <w:color w:val="000000"/>
          <w:sz w:val="28"/>
        </w:rPr>
        <w:t xml:space="preserve">
      4-бөлімнің 1.1 жолының 1-5-бағандарының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6-бөлімнің 1-жолының 1-бағанына;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4-бөлімнің 1.2-жолының 1-5-бағандарының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6-бөлімнің 1-жолының 3-бағанына;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4-бөлімнің 1.3-жолының 1-5-бағандарының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6-бөлімнің 1-жолының 5-бағанына;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4-бөлімнің 1.4-жолының 1-5-бағандарының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6-бөлімнің 1-жолының 7-бағанына;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4-бөлімнің 1.5-жолының 1-5-бағандарының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6-бөлімнің 1-жолының 9-бағанына;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4-бөлімнің 1.5.1-жолының 1-5-бағандарының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6-бөлімнің 1-жолының 11-бағанына;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4-бөлімнің 1.6-жолының 1-5-бағандарының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6-бөлімнің 1-жолының 13-бағанына;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4-бөлімнің 1-жолының 1-5-бағандарының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5-бөлімнің 1-жолының 1, 2, 3-бағандарының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6-бөлімнің 1-жолының 2, 4, 6, 8, 10, 14-бағандарының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5-бөлімнің 1-жолының 1-3-бағандарының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header.xml" Type="http://schemas.openxmlformats.org/officeDocument/2006/relationships/header" Id="rId2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