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3091" w14:textId="05d3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22 қарашадағы № 608 бұйрығы. Қазақстан Республикасының Әділет министрлігінде 2016 жылғы 23 желтоқсанда 14561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12503 болып тіркелген, "Әділет" ақпараттық-құқықтық жүйесінде 2016 жылғы 14 қаңтарда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бұйрықпен бекітілген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күннің ішінде оны мерзімді баспа басылымдарында және "Әділет" ақпараттық-құқықтық жүйесінде ресми жариялауға жіберілуін;</w:t>
      </w:r>
    </w:p>
    <w:bookmarkEnd w:id="5"/>
    <w:bookmarkStart w:name="z9" w:id="6"/>
    <w:p>
      <w:pPr>
        <w:spacing w:after="0"/>
        <w:ind w:left="0"/>
        <w:jc w:val="both"/>
      </w:pP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10"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xml:space="preserve">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22 қарашадағы</w:t>
            </w:r>
            <w:r>
              <w:br/>
            </w:r>
            <w:r>
              <w:rPr>
                <w:rFonts w:ascii="Times New Roman"/>
                <w:b w:val="false"/>
                <w:i w:val="false"/>
                <w:color w:val="000000"/>
                <w:sz w:val="20"/>
              </w:rPr>
              <w:t>№ 608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w:t>
            </w:r>
            <w:r>
              <w:rPr>
                <w:rFonts w:ascii="Times New Roman"/>
                <w:b w:val="false"/>
                <w:i w:val="false"/>
                <w:color w:val="000000"/>
                <w:sz w:val="20"/>
              </w:rPr>
              <w:t>27 қарашадағы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лауазымдардың тізбесі</w:t>
      </w:r>
    </w:p>
    <w:bookmarkEnd w:id="9"/>
    <w:bookmarkStart w:name="z20" w:id="10"/>
    <w:p>
      <w:pPr>
        <w:spacing w:after="0"/>
        <w:ind w:left="0"/>
        <w:jc w:val="both"/>
      </w:pPr>
      <w:r>
        <w:rPr>
          <w:rFonts w:ascii="Times New Roman"/>
          <w:b w:val="false"/>
          <w:i w:val="false"/>
          <w:color w:val="000000"/>
          <w:sz w:val="28"/>
        </w:rPr>
        <w:t>
      Ішкі мемлекеттік аудит жөніндегі уәкілетті органның ведомствосы басшысының орынбасары;</w:t>
      </w:r>
    </w:p>
    <w:bookmarkEnd w:id="10"/>
    <w:bookmarkStart w:name="z21" w:id="11"/>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басшысы;</w:t>
      </w:r>
    </w:p>
    <w:bookmarkEnd w:id="11"/>
    <w:bookmarkStart w:name="z22" w:id="12"/>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 басшысының орыбасары;</w:t>
      </w:r>
    </w:p>
    <w:bookmarkEnd w:id="12"/>
    <w:bookmarkStart w:name="z23" w:id="13"/>
    <w:p>
      <w:pPr>
        <w:spacing w:after="0"/>
        <w:ind w:left="0"/>
        <w:jc w:val="both"/>
      </w:pPr>
      <w:r>
        <w:rPr>
          <w:rFonts w:ascii="Times New Roman"/>
          <w:b w:val="false"/>
          <w:i w:val="false"/>
          <w:color w:val="000000"/>
          <w:sz w:val="28"/>
        </w:rPr>
        <w:t>
      Қазақстан Республикасының Конституциялық Кеңесі Төрағасының көмекшісі, кеңесшісі;</w:t>
      </w:r>
    </w:p>
    <w:bookmarkEnd w:id="13"/>
    <w:bookmarkStart w:name="z24" w:id="14"/>
    <w:p>
      <w:pPr>
        <w:spacing w:after="0"/>
        <w:ind w:left="0"/>
        <w:jc w:val="both"/>
      </w:pPr>
      <w:r>
        <w:rPr>
          <w:rFonts w:ascii="Times New Roman"/>
          <w:b w:val="false"/>
          <w:i w:val="false"/>
          <w:color w:val="000000"/>
          <w:sz w:val="28"/>
        </w:rPr>
        <w:t>
      әкімшілік-шаруашылық қызмет көрсетуді қамтамасыз ететін құрылымдық бөлімшенің, персоналды басқару қызметінің, заң қызметінің басшысын қоспағанда, ішкі мемлекеттік аудит жөніндегі уәкілетті орган ведомствосының құрылымдық бөлімшесінің басшысы;</w:t>
      </w:r>
    </w:p>
    <w:bookmarkEnd w:id="14"/>
    <w:bookmarkStart w:name="z25" w:id="15"/>
    <w:p>
      <w:pPr>
        <w:spacing w:after="0"/>
        <w:ind w:left="0"/>
        <w:jc w:val="both"/>
      </w:pPr>
      <w:r>
        <w:rPr>
          <w:rFonts w:ascii="Times New Roman"/>
          <w:b w:val="false"/>
          <w:i w:val="false"/>
          <w:color w:val="000000"/>
          <w:sz w:val="28"/>
        </w:rPr>
        <w:t>
      орталық мемлекеттік органдар ведомстволарының ішкі аудит қызметінің басшысы;</w:t>
      </w:r>
    </w:p>
    <w:bookmarkEnd w:id="15"/>
    <w:bookmarkStart w:name="z26" w:id="16"/>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бөлімшесінің басшысы;</w:t>
      </w:r>
    </w:p>
    <w:bookmarkEnd w:id="16"/>
    <w:bookmarkStart w:name="z27" w:id="17"/>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 басшысының орынбасары;</w:t>
      </w:r>
    </w:p>
    <w:bookmarkEnd w:id="17"/>
    <w:bookmarkStart w:name="z28" w:id="18"/>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ішкі аудит қызметінің басшысы;</w:t>
      </w:r>
    </w:p>
    <w:bookmarkEnd w:id="18"/>
    <w:bookmarkStart w:name="z29" w:id="19"/>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құрылымдық бөлімшесінің басшысы;</w:t>
      </w:r>
    </w:p>
    <w:bookmarkEnd w:id="19"/>
    <w:bookmarkStart w:name="z30" w:id="20"/>
    <w:p>
      <w:pPr>
        <w:spacing w:after="0"/>
        <w:ind w:left="0"/>
        <w:jc w:val="both"/>
      </w:pPr>
      <w:r>
        <w:rPr>
          <w:rFonts w:ascii="Times New Roman"/>
          <w:b w:val="false"/>
          <w:i w:val="false"/>
          <w:color w:val="000000"/>
          <w:sz w:val="28"/>
        </w:rPr>
        <w:t>
      әкімшілік-шаруашылық қызмет көрсетуді қамтамасыз ететін құрылымдық бөлімшенің, персоналды басқару қызметінің, заң қызметінің басшысын қоспағанда, ішкі мемлекеттік аудит жөніндегі уәкілетті орган ведомствосының аумақтық бөлімшесі құрылымдық бөлімшесінің басшысы;</w:t>
      </w:r>
    </w:p>
    <w:bookmarkEnd w:id="20"/>
    <w:bookmarkStart w:name="z31" w:id="21"/>
    <w:p>
      <w:pPr>
        <w:spacing w:after="0"/>
        <w:ind w:left="0"/>
        <w:jc w:val="both"/>
      </w:pPr>
      <w:r>
        <w:rPr>
          <w:rFonts w:ascii="Times New Roman"/>
          <w:b w:val="false"/>
          <w:i w:val="false"/>
          <w:color w:val="000000"/>
          <w:sz w:val="28"/>
        </w:rPr>
        <w:t>
      ішкі мемлекеттік аудит жөніндегі уәкілетті орган ведомствосының құрылымдық бөлімшесінің бас сарапшысы – мемлекеттік аудиторы;</w:t>
      </w:r>
    </w:p>
    <w:bookmarkEnd w:id="21"/>
    <w:bookmarkStart w:name="z32" w:id="22"/>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 құрылымдық бөлімшесінің бас маманы – мемлекеттік аудиторы;</w:t>
      </w:r>
    </w:p>
    <w:bookmarkEnd w:id="22"/>
    <w:bookmarkStart w:name="z33" w:id="23"/>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сарапшысы – мемлекеттік аудиторы;</w:t>
      </w:r>
    </w:p>
    <w:bookmarkEnd w:id="23"/>
    <w:bookmarkStart w:name="z34" w:id="24"/>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ішкі аудит қызметінің бас маманы – мемлекеттік аудиторы;</w:t>
      </w:r>
    </w:p>
    <w:bookmarkEnd w:id="24"/>
    <w:bookmarkStart w:name="z35" w:id="25"/>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консультанты – мемлекеттік аудиторы.</w:t>
      </w:r>
    </w:p>
    <w:bookmarkEnd w:id="25"/>
    <w:bookmarkStart w:name="z36" w:id="26"/>
    <w:p>
      <w:pPr>
        <w:spacing w:after="0"/>
        <w:ind w:left="0"/>
        <w:jc w:val="both"/>
      </w:pPr>
      <w:r>
        <w:rPr>
          <w:rFonts w:ascii="Times New Roman"/>
          <w:b w:val="false"/>
          <w:i w:val="false"/>
          <w:color w:val="000000"/>
          <w:sz w:val="28"/>
        </w:rPr>
        <w:t>
      Ескертпе:</w:t>
      </w:r>
    </w:p>
    <w:bookmarkEnd w:id="26"/>
    <w:bookmarkStart w:name="z37" w:id="27"/>
    <w:p>
      <w:pPr>
        <w:spacing w:after="0"/>
        <w:ind w:left="0"/>
        <w:jc w:val="both"/>
      </w:pPr>
      <w:r>
        <w:rPr>
          <w:rFonts w:ascii="Times New Roman"/>
          <w:b w:val="false"/>
          <w:i w:val="false"/>
          <w:color w:val="000000"/>
          <w:sz w:val="28"/>
        </w:rPr>
        <w:t>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тізбесінде көрсетілген лауазымдардың атауларына олардың қызметінің ерекшелігін сипаттайтын арнайы қосымша атаулар қолданылады, сондай-ақ қызметкерлердің функционалдық міндеттерін негізге ала отырып, өзге лауазымдар атаулары теңестіріледі.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