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38f4" w14:textId="71c3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12 қарашадағы № 475 бұйрығы. Қазақстан Республикасының Әділет министрлігінде 2016 жылғы 14 желтоқсанда № 14524 болып тіркелді. Күші жойылды - Қазақстан Республикасы Инвестициялар және даму министрінің 2018 жылғы 20 ақпандағы № 122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20.02.2018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тізбесін бекіту туралы" Қазақстан Республикасы Ұлттық экономика министрінің 2015 жылғы 25 желтоқсандағы № 793 (Нормативтік құқықтық актілерді мемлекеттік тіркеу тізілімінде № 12922 болып тіркелген, 2016 жылғы 26 қаңтарда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атауы мынадай редакцияда жазылсын:</w:t>
      </w:r>
    </w:p>
    <w:bookmarkStart w:name="z3" w:id="2"/>
    <w:p>
      <w:pPr>
        <w:spacing w:after="0"/>
        <w:ind w:left="0"/>
        <w:jc w:val="both"/>
      </w:pPr>
      <w:r>
        <w:rPr>
          <w:rFonts w:ascii="Times New Roman"/>
          <w:b w:val="false"/>
          <w:i w:val="false"/>
          <w:color w:val="000000"/>
          <w:sz w:val="28"/>
        </w:rPr>
        <w:t>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салықты жеке тұлғалардың мөлшерлемелері бойынша есептейтін заңды тұлғалардың тізбесін бекіту туралы";</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мынадай редакцияда жазылсын:</w:t>
      </w:r>
    </w:p>
    <w:bookmarkEnd w:id="3"/>
    <w:bookmarkStart w:name="z5" w:id="4"/>
    <w:p>
      <w:pPr>
        <w:spacing w:after="0"/>
        <w:ind w:left="0"/>
        <w:jc w:val="both"/>
      </w:pPr>
      <w:r>
        <w:rPr>
          <w:rFonts w:ascii="Times New Roman"/>
          <w:b w:val="false"/>
          <w:i w:val="false"/>
          <w:color w:val="000000"/>
          <w:sz w:val="28"/>
        </w:rPr>
        <w:t>
      "Өңірлерді дамытудың салалық бағдарламасының қатысушысы болып табылатын жеке тұлғаға тұрғынжайды ұзақ мерзімді жалға беру шарттары бойынша осы бағдарламаны іске асыру шеңберінде берілген салық салу объектілері бойынша салықтарды жеке</w:t>
      </w:r>
      <w:r>
        <w:rPr>
          <w:rFonts w:ascii="Times New Roman"/>
          <w:b w:val="false"/>
          <w:i w:val="false"/>
          <w:color w:val="000000"/>
          <w:sz w:val="28"/>
        </w:rPr>
        <w:t xml:space="preserve"> тұлғалардың мөлшерлемелері бойынша есептейтін заңды тұлғалардың тізбесі";</w:t>
      </w:r>
    </w:p>
    <w:bookmarkEnd w:id="4"/>
    <w:bookmarkStart w:name="z7" w:id="5"/>
    <w:p>
      <w:pPr>
        <w:spacing w:after="0"/>
        <w:ind w:left="0"/>
        <w:jc w:val="both"/>
      </w:pPr>
      <w:r>
        <w:rPr>
          <w:rFonts w:ascii="Times New Roman"/>
          <w:b w:val="false"/>
          <w:i w:val="false"/>
          <w:color w:val="000000"/>
          <w:sz w:val="28"/>
        </w:rPr>
        <w:t>
      Тізбе мынадай мазмұндағы 2 және 3-жолдармен толықтырылсын:</w:t>
      </w:r>
    </w:p>
    <w:bookmarkEnd w:id="5"/>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986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жылжымайтын мүлік қоры" акционерлік қоғамы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акционерлік қоғамы</w:t>
            </w:r>
          </w:p>
        </w:tc>
      </w:tr>
    </w:tbl>
    <w:bookmarkStart w:name="z9" w:id="7"/>
    <w:p>
      <w:pPr>
        <w:spacing w:after="0"/>
        <w:ind w:left="0"/>
        <w:jc w:val="both"/>
      </w:pP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w:t>
      </w:r>
    </w:p>
    <w:bookmarkEnd w:id="9"/>
    <w:bookmarkStart w:name="z12"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 </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Бишімбаев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 Б. Сұлтанов</w:t>
            </w:r>
            <w:r>
              <w:br/>
            </w:r>
            <w:r>
              <w:rPr>
                <w:rFonts w:ascii="Times New Roman"/>
                <w:b w:val="false"/>
                <w:i/>
                <w:color w:val="000000"/>
                <w:sz w:val="20"/>
              </w:rPr>
              <w:t>2016 жылғы 15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