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7d71" w14:textId="d857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өзгерістерді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25 қазандағы № 564 бұйрығы. Қазақстан Республикасының Әділет министрлігінде 2016 жылғы 29 қарашада № 14470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2016 жылғы 14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Камералдық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"Осы Қағиданың мақсаттары үшін ішкі мемлекеттік аудит жөніндегі уәкілетті орган деп Қазақстан Республикасы Қаржы министрлігінің Ішкі мемлекеттік аудит комитеті (бұдан әрі - Комитет) және оның аумақтық бөлімшелері, бюджетті атқару жөніндегі уәкілетті орган деп қазынашылық органдары ұғынылады.";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"Қағидада мынадай негізгі ұғымдар пайдаланылады:</w:t>
      </w:r>
    </w:p>
    <w:bookmarkEnd w:id="4"/>
    <w:bookmarkStart w:name="z8" w:id="5"/>
    <w:p>
      <w:pPr>
        <w:spacing w:after="0"/>
        <w:ind w:left="0"/>
        <w:jc w:val="both"/>
      </w:pPr>
      <w:r>
        <w:rPr>
          <w:rFonts w:ascii="Times New Roman"/>
          <w:b w:val="false"/>
          <w:i w:val="false"/>
          <w:color w:val="000000"/>
          <w:sz w:val="28"/>
        </w:rPr>
        <w:t>
      1) камералдық бақылау – ақпараттық жүйелер деректерін, сондай-ақ мемлекеттік аудит объектілерінің қызметі туралы басқа да мәліметтерді талдау және салыстырып тексеру негізінде мемлекеттік аудит және қаржылық бақылау объектісіне (бұдан әрі – мемлекеттік аудит объектісі) бармай Комитет және оның аумақтық бөлімшелері жүзеге асыратын бақылаудың өзге нысаны;</w:t>
      </w:r>
    </w:p>
    <w:bookmarkEnd w:id="5"/>
    <w:bookmarkStart w:name="z9" w:id="6"/>
    <w:p>
      <w:pPr>
        <w:spacing w:after="0"/>
        <w:ind w:left="0"/>
        <w:jc w:val="both"/>
      </w:pPr>
      <w:r>
        <w:rPr>
          <w:rFonts w:ascii="Times New Roman"/>
          <w:b w:val="false"/>
          <w:i w:val="false"/>
          <w:color w:val="000000"/>
          <w:sz w:val="28"/>
        </w:rPr>
        <w:t>
      2) тәуекелдердi басқару жүйесi - тиісті жылға мемлекеттік аудит объектілерінің тізбесін қалыптастыруды және мемлекеттік аудитті жүргізуді, бар тәуекелдер жиынтығын жан-жақты талдауды, оларды біріздендіру мен бағалауды, ден қою шараларын әзірлеу және қабылдауды, қабылданған шаралар нәтижелерінің тиімділік мониторингін қоса алғанда, мемлекеттік аудиттің анағұрлым басым бағыттарына ресурстарды таңдау, оңтайлы бөлу қағидаттарына негiзделген мемлекеттік аудит және қаржылық бақылау органдарының өзге де қызметін қамтамасыз ететін әкiмшiлiк ету жүйесi;</w:t>
      </w:r>
    </w:p>
    <w:bookmarkEnd w:id="6"/>
    <w:bookmarkStart w:name="z10" w:id="7"/>
    <w:p>
      <w:pPr>
        <w:spacing w:after="0"/>
        <w:ind w:left="0"/>
        <w:jc w:val="both"/>
      </w:pPr>
      <w:r>
        <w:rPr>
          <w:rFonts w:ascii="Times New Roman"/>
          <w:b w:val="false"/>
          <w:i w:val="false"/>
          <w:color w:val="000000"/>
          <w:sz w:val="28"/>
        </w:rPr>
        <w:t>
      3) тәуекел – Қазақстан Республикасының бюджет және өзге де заңнамасын сақтамаудың, мемлекеттік аудит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және мемлекеттік органдардың стратегиялық жоспарларында қарастырылған нысаналы индикаторлар мен көрсеткіштерге қол жеткізбеу және толық көлемде орындамаудың ықтималдығы;</w:t>
      </w:r>
    </w:p>
    <w:bookmarkEnd w:id="7"/>
    <w:bookmarkStart w:name="z11" w:id="8"/>
    <w:p>
      <w:pPr>
        <w:spacing w:after="0"/>
        <w:ind w:left="0"/>
        <w:jc w:val="both"/>
      </w:pPr>
      <w:r>
        <w:rPr>
          <w:rFonts w:ascii="Times New Roman"/>
          <w:b w:val="false"/>
          <w:i w:val="false"/>
          <w:color w:val="000000"/>
          <w:sz w:val="28"/>
        </w:rPr>
        <w:t>
      4) тәуекелдер бейіні (бұдан әрі - бейін) - мемлекеттік аудит объектілерінің қызметі туралы мәліметтерді талдау жолымен айқындалатын және белгілі бір бұзушылықтарды анықтау мақсатында әзірленетін деректерді таңдау талаптарының жиынтығы.";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"4. Камералдық бақылауды Комитет және оның аумақтық бөлімшелері мемлекеттік аудит объектілерінің қызметі бойынша әртүрлі ақпарат көздерінен алынған мәліметтерді салыстырып тексеру жолымен, сондай-ақ тәуекелдердi басқару жүйесiн қолдану нәтижелері бойынша, Заңның </w:t>
      </w:r>
      <w:r>
        <w:rPr>
          <w:rFonts w:ascii="Times New Roman"/>
          <w:b w:val="false"/>
          <w:i w:val="false"/>
          <w:color w:val="000000"/>
          <w:sz w:val="28"/>
        </w:rPr>
        <w:t>30 бабына</w:t>
      </w:r>
      <w:r>
        <w:rPr>
          <w:rFonts w:ascii="Times New Roman"/>
          <w:b w:val="false"/>
          <w:i w:val="false"/>
          <w:color w:val="000000"/>
          <w:sz w:val="28"/>
        </w:rPr>
        <w:t xml:space="preserve"> сәйкес және осы Қағидада белгіленген тәртіпте мемлекеттік аудит объектісіне бармай тұрақты негізде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"14. Хабарлама мынадай жағдайларда орындалды деп танылады:</w:t>
      </w:r>
    </w:p>
    <w:bookmarkEnd w:id="10"/>
    <w:bookmarkStart w:name="z16" w:id="11"/>
    <w:p>
      <w:pPr>
        <w:spacing w:after="0"/>
        <w:ind w:left="0"/>
        <w:jc w:val="both"/>
      </w:pPr>
      <w:r>
        <w:rPr>
          <w:rFonts w:ascii="Times New Roman"/>
          <w:b w:val="false"/>
          <w:i w:val="false"/>
          <w:color w:val="000000"/>
          <w:sz w:val="28"/>
        </w:rPr>
        <w:t xml:space="preserve">
      1) келіскен жағдайда –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жіберген Комитетке немесе аумақтық бөлімшеге қағаз немесе электрондық тасығышта бұзушылықтарды жою туралы ақпаратты және қажет болған жағдайда растайтын құжаттарды міндетті түрде ұсына отырып, хабарламада көрсетілген бұзушылықтарды жою;</w:t>
      </w:r>
    </w:p>
    <w:bookmarkEnd w:id="11"/>
    <w:bookmarkStart w:name="z17" w:id="12"/>
    <w:p>
      <w:pPr>
        <w:spacing w:after="0"/>
        <w:ind w:left="0"/>
        <w:jc w:val="both"/>
      </w:pPr>
      <w:r>
        <w:rPr>
          <w:rFonts w:ascii="Times New Roman"/>
          <w:b w:val="false"/>
          <w:i w:val="false"/>
          <w:color w:val="000000"/>
          <w:sz w:val="28"/>
        </w:rPr>
        <w:t xml:space="preserve">
      2) келіспеген жағдайда – мемлекеттік аудит объектісі Заңының 37-бабы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ұсынған қарсылықты қарау нәтижелері бойынша Комитеттің оң қорытындысы.</w:t>
      </w:r>
    </w:p>
    <w:bookmarkEnd w:id="12"/>
    <w:bookmarkStart w:name="z18" w:id="13"/>
    <w:p>
      <w:pPr>
        <w:spacing w:after="0"/>
        <w:ind w:left="0"/>
        <w:jc w:val="both"/>
      </w:pPr>
      <w:r>
        <w:rPr>
          <w:rFonts w:ascii="Times New Roman"/>
          <w:b w:val="false"/>
          <w:i w:val="false"/>
          <w:color w:val="000000"/>
          <w:sz w:val="28"/>
        </w:rPr>
        <w:t xml:space="preserve">
      Мемлекеттік аудит объектісі хабарламада көрсетілген бұзушылықтармен келіспеген жағдайда, хабарламаны жіберген Комитеттің аумақтық бөлімшесін бір мезгілде хабардар ете отырып, Комитетке хабарлама берілген (алған) күннен кейінгі күннен бастап бес жұмыс күні ішінде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қарсылық жіберуге құқылы.</w:t>
      </w:r>
    </w:p>
    <w:bookmarkEnd w:id="13"/>
    <w:bookmarkStart w:name="z19" w:id="14"/>
    <w:p>
      <w:pPr>
        <w:spacing w:after="0"/>
        <w:ind w:left="0"/>
        <w:jc w:val="both"/>
      </w:pPr>
      <w:r>
        <w:rPr>
          <w:rFonts w:ascii="Times New Roman"/>
          <w:b w:val="false"/>
          <w:i w:val="false"/>
          <w:color w:val="000000"/>
          <w:sz w:val="28"/>
        </w:rPr>
        <w:t>
      Егер қарсылықты ұсынған тұлға хабарламада көрсетілген бұзушылықтармен келіспеуі үшін негіз ретінде растайтын құжаттарды көрсеткен жағдайда, онда мұндай құжаттардың көшірмелері қарсылыққа қоса беріледі.</w:t>
      </w:r>
    </w:p>
    <w:bookmarkEnd w:id="14"/>
    <w:bookmarkStart w:name="z20" w:id="15"/>
    <w:p>
      <w:pPr>
        <w:spacing w:after="0"/>
        <w:ind w:left="0"/>
        <w:jc w:val="both"/>
      </w:pPr>
      <w:r>
        <w:rPr>
          <w:rFonts w:ascii="Times New Roman"/>
          <w:b w:val="false"/>
          <w:i w:val="false"/>
          <w:color w:val="000000"/>
          <w:sz w:val="28"/>
        </w:rPr>
        <w:t xml:space="preserve">
      Қарсылықты қарауды Комитет оны алған күннен кейінгі күннен бастап бес жұмыс күні ішінде жүзеге асырады, оның нәтижелері бойынша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қорытынды ресімделеді.</w:t>
      </w:r>
    </w:p>
    <w:bookmarkEnd w:id="15"/>
    <w:bookmarkStart w:name="z21" w:id="16"/>
    <w:p>
      <w:pPr>
        <w:spacing w:after="0"/>
        <w:ind w:left="0"/>
        <w:jc w:val="both"/>
      </w:pPr>
      <w:r>
        <w:rPr>
          <w:rFonts w:ascii="Times New Roman"/>
          <w:b w:val="false"/>
          <w:i w:val="false"/>
          <w:color w:val="000000"/>
          <w:sz w:val="28"/>
        </w:rPr>
        <w:t>
      Егер, қарсылықты қарау барысында уәкілетті органның қорытындылары қажет болған жағдайда, Комитет тиісті сұратуларды жолдайды.</w:t>
      </w:r>
    </w:p>
    <w:bookmarkEnd w:id="16"/>
    <w:bookmarkStart w:name="z22" w:id="17"/>
    <w:p>
      <w:pPr>
        <w:spacing w:after="0"/>
        <w:ind w:left="0"/>
        <w:jc w:val="both"/>
      </w:pPr>
      <w:r>
        <w:rPr>
          <w:rFonts w:ascii="Times New Roman"/>
          <w:b w:val="false"/>
          <w:i w:val="false"/>
          <w:color w:val="000000"/>
          <w:sz w:val="28"/>
        </w:rPr>
        <w:t>
      Қарсылықты қарау мерзімі тиісті Комитеттің уәкілетті органдарға сұратуларды жолдаған уақыттан бастап жауап алған уақытқа дейін тоқтатыла тұрады.</w:t>
      </w:r>
    </w:p>
    <w:bookmarkEnd w:id="17"/>
    <w:bookmarkStart w:name="z23" w:id="18"/>
    <w:p>
      <w:pPr>
        <w:spacing w:after="0"/>
        <w:ind w:left="0"/>
        <w:jc w:val="both"/>
      </w:pPr>
      <w:r>
        <w:rPr>
          <w:rFonts w:ascii="Times New Roman"/>
          <w:b w:val="false"/>
          <w:i w:val="false"/>
          <w:color w:val="000000"/>
          <w:sz w:val="28"/>
        </w:rPr>
        <w:t>
      Егер Комитет қарсылықты қарау барысында хабарламада көрсетілген бұзушылықтардың жоқтығы анықталса, қорытынды оң деп танылады, бұл ретте хабарлама орындалған болып саналады.</w:t>
      </w:r>
    </w:p>
    <w:bookmarkEnd w:id="18"/>
    <w:bookmarkStart w:name="z24" w:id="19"/>
    <w:p>
      <w:pPr>
        <w:spacing w:after="0"/>
        <w:ind w:left="0"/>
        <w:jc w:val="both"/>
      </w:pPr>
      <w:r>
        <w:rPr>
          <w:rFonts w:ascii="Times New Roman"/>
          <w:b w:val="false"/>
          <w:i w:val="false"/>
          <w:color w:val="000000"/>
          <w:sz w:val="28"/>
        </w:rPr>
        <w:t>
      Егер қарсылықты қарау барысында хабарламада көрсетілген бұзушылықтар қайта расталатын болса, мұндай хабарлама орындалған болып саналады, ал бұзушылық жоюға жатады, бұл ретте қорытынды теріс деп танылады.</w:t>
      </w:r>
    </w:p>
    <w:bookmarkEnd w:id="19"/>
    <w:bookmarkStart w:name="z25" w:id="20"/>
    <w:p>
      <w:pPr>
        <w:spacing w:after="0"/>
        <w:ind w:left="0"/>
        <w:jc w:val="both"/>
      </w:pPr>
      <w:r>
        <w:rPr>
          <w:rFonts w:ascii="Times New Roman"/>
          <w:b w:val="false"/>
          <w:i w:val="false"/>
          <w:color w:val="000000"/>
          <w:sz w:val="28"/>
        </w:rPr>
        <w:t>
      Хабарламаны орындау мерзімі қарсылықты қарау кезеңіне тоқтатыла тұрады.</w:t>
      </w:r>
    </w:p>
    <w:bookmarkEnd w:id="20"/>
    <w:bookmarkStart w:name="z26" w:id="21"/>
    <w:p>
      <w:pPr>
        <w:spacing w:after="0"/>
        <w:ind w:left="0"/>
        <w:jc w:val="both"/>
      </w:pPr>
      <w:r>
        <w:rPr>
          <w:rFonts w:ascii="Times New Roman"/>
          <w:b w:val="false"/>
          <w:i w:val="false"/>
          <w:color w:val="000000"/>
          <w:sz w:val="28"/>
        </w:rPr>
        <w:t>
      Қарсылықты қарау кезеңі Комитетке қарсылық келіп түскен сәттен басталады және мемлекеттік аудит объектісіне тиісті қорытынды беру сәтіне дейін болады.</w:t>
      </w:r>
    </w:p>
    <w:bookmarkEnd w:id="21"/>
    <w:bookmarkStart w:name="z27" w:id="22"/>
    <w:p>
      <w:pPr>
        <w:spacing w:after="0"/>
        <w:ind w:left="0"/>
        <w:jc w:val="both"/>
      </w:pPr>
      <w:r>
        <w:rPr>
          <w:rFonts w:ascii="Times New Roman"/>
          <w:b w:val="false"/>
          <w:i w:val="false"/>
          <w:color w:val="000000"/>
          <w:sz w:val="28"/>
        </w:rPr>
        <w:t>
      Қорытынды Қорытындыларды тіркеу журналында міндетті түрде тіркелуге жататын мынадай: реттік нөмірі, қорытындының тіркеу (бекіту) күні, ішкі мемлекеттік аудит жөніндегі уәкілетті органның атауы, мемлекеттік аудит объектісінің атауы, мемлекеттік аудит объектісінің ЖСН/БСН, хабарламаның нөмірі мен күні, қаралып жатқан қарсылықтың нөмірі мен күні, қарсылықты қараған лауазымды тұлғаның аты-жөні, қарсылықты қарау нәтижелері, ұсыну тәсілі, алған күні мәліметтерін қамтуға тиіс.</w:t>
      </w:r>
    </w:p>
    <w:bookmarkEnd w:id="22"/>
    <w:bookmarkStart w:name="z28" w:id="23"/>
    <w:p>
      <w:pPr>
        <w:spacing w:after="0"/>
        <w:ind w:left="0"/>
        <w:jc w:val="both"/>
      </w:pPr>
      <w:r>
        <w:rPr>
          <w:rFonts w:ascii="Times New Roman"/>
          <w:b w:val="false"/>
          <w:i w:val="false"/>
          <w:color w:val="000000"/>
          <w:sz w:val="28"/>
        </w:rPr>
        <w:t>
      Қарсылықты қарау нәтижелері туралы қорытынды мемлекеттік аудит объектісіне қорытындыны тіркеген күннен кейінгі күннен бастап үш жұмыс күні ішінде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"23. Камералдық бақылау материалдары есеп жүргізу және есептілік, сондай-ақ тәуекелдердi басқару жүйесiн қолдану мақсатында "е-Қаржымині" интеграцияланған автоматтандырылған ақпараттық жүйесінің "Қаржылық бақылау. Тәуекелдерді басқару жүйесі" кіші жүйесінде жинақталады.";</w:t>
      </w:r>
    </w:p>
    <w:bookmarkEnd w:id="24"/>
    <w:bookmarkStart w:name="z31" w:id="25"/>
    <w:p>
      <w:pPr>
        <w:spacing w:after="0"/>
        <w:ind w:left="0"/>
        <w:jc w:val="both"/>
      </w:pPr>
      <w:r>
        <w:rPr>
          <w:rFonts w:ascii="Times New Roman"/>
          <w:b w:val="false"/>
          <w:i w:val="false"/>
          <w:color w:val="000000"/>
          <w:sz w:val="28"/>
        </w:rPr>
        <w:t xml:space="preserve">
      Камералдық бақылау жүргізу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25"/>
    <w:bookmarkStart w:name="z32" w:id="26"/>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6"/>
    <w:bookmarkStart w:name="z33" w:id="2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7"/>
    <w:bookmarkStart w:name="z34" w:id="2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28"/>
    <w:bookmarkStart w:name="z35" w:id="2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9"/>
    <w:bookmarkStart w:name="z36" w:id="3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30"/>
    <w:bookmarkStart w:name="z37" w:id="31"/>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25 қазандағы</w:t>
            </w:r>
            <w:r>
              <w:br/>
            </w:r>
            <w:r>
              <w:rPr>
                <w:rFonts w:ascii="Times New Roman"/>
                <w:b w:val="false"/>
                <w:i w:val="false"/>
                <w:color w:val="000000"/>
                <w:sz w:val="20"/>
              </w:rPr>
              <w:t>№ 564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9" w:id="32"/>
    <w:p>
      <w:pPr>
        <w:spacing w:after="0"/>
        <w:ind w:left="0"/>
        <w:jc w:val="both"/>
      </w:pPr>
      <w:r>
        <w:rPr>
          <w:rFonts w:ascii="Times New Roman"/>
          <w:b w:val="false"/>
          <w:i w:val="false"/>
          <w:color w:val="000000"/>
          <w:sz w:val="28"/>
        </w:rPr>
        <w:t>
      Камералдық бақылау</w:t>
      </w:r>
    </w:p>
    <w:bookmarkEnd w:id="32"/>
    <w:p>
      <w:pPr>
        <w:spacing w:after="0"/>
        <w:ind w:left="0"/>
        <w:jc w:val="both"/>
      </w:pPr>
      <w:r>
        <w:rPr>
          <w:rFonts w:ascii="Times New Roman"/>
          <w:b w:val="false"/>
          <w:i w:val="false"/>
          <w:color w:val="000000"/>
          <w:sz w:val="28"/>
        </w:rPr>
        <w:t>
      нәтижелері бойынша анықталған бұзушылықтарды жою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20___ жылғы "____" __________№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30-бабы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Қаржы министрінің 2015 жылдағы 30 қарашадағы № 598 бұйрығымен бекітілген Камералдық бақылау жүргізу қағидаларының (бұдан әрі - Қағида) </w:t>
      </w:r>
      <w:r>
        <w:rPr>
          <w:rFonts w:ascii="Times New Roman"/>
          <w:b w:val="false"/>
          <w:i w:val="false"/>
          <w:color w:val="000000"/>
          <w:sz w:val="28"/>
        </w:rPr>
        <w:t>11-тармағына</w:t>
      </w:r>
      <w:r>
        <w:rPr>
          <w:rFonts w:ascii="Times New Roman"/>
          <w:b w:val="false"/>
          <w:i w:val="false"/>
          <w:color w:val="000000"/>
          <w:sz w:val="28"/>
        </w:rPr>
        <w:t xml:space="preserve"> сәйкес 20 ______ жылғы "____" ____________ анықталған бұзушылықтарды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орналасқан жері, БСН)</w:t>
      </w:r>
    </w:p>
    <w:p>
      <w:pPr>
        <w:spacing w:after="0"/>
        <w:ind w:left="0"/>
        <w:jc w:val="both"/>
      </w:pPr>
      <w:r>
        <w:rPr>
          <w:rFonts w:ascii="Times New Roman"/>
          <w:b w:val="false"/>
          <w:i w:val="false"/>
          <w:color w:val="000000"/>
          <w:sz w:val="28"/>
        </w:rPr>
        <w:t>
      хабардар етеді.</w:t>
      </w:r>
    </w:p>
    <w:p>
      <w:pPr>
        <w:spacing w:after="0"/>
        <w:ind w:left="0"/>
        <w:jc w:val="both"/>
      </w:pPr>
      <w:r>
        <w:rPr>
          <w:rFonts w:ascii="Times New Roman"/>
          <w:b w:val="false"/>
          <w:i w:val="false"/>
          <w:color w:val="000000"/>
          <w:sz w:val="28"/>
        </w:rPr>
        <w:t xml:space="preserve">
      Заңның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Сізге осы хабарламаны оны берген күннен (алғаннан) кейінгі күннен бастап он жұмыс күні ішінде орындау қажет.</w:t>
      </w:r>
    </w:p>
    <w:p>
      <w:pPr>
        <w:spacing w:after="0"/>
        <w:ind w:left="0"/>
        <w:jc w:val="both"/>
      </w:pPr>
      <w:r>
        <w:rPr>
          <w:rFonts w:ascii="Times New Roman"/>
          <w:b w:val="false"/>
          <w:i w:val="false"/>
          <w:color w:val="000000"/>
          <w:sz w:val="28"/>
        </w:rPr>
        <w:t>
      Мынадай жағдайларда камералдық бақылау нәтижелері бойынша анықталған бұзушылықтарды жою туралы хабарлама орындалды деп танылады:</w:t>
      </w:r>
    </w:p>
    <w:p>
      <w:pPr>
        <w:spacing w:after="0"/>
        <w:ind w:left="0"/>
        <w:jc w:val="both"/>
      </w:pPr>
      <w:r>
        <w:rPr>
          <w:rFonts w:ascii="Times New Roman"/>
          <w:b w:val="false"/>
          <w:i w:val="false"/>
          <w:color w:val="000000"/>
          <w:sz w:val="28"/>
        </w:rPr>
        <w:t xml:space="preserve">
      келіскен жағдайда –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жіберген Қазақстан Республикасы Қаржы министрлігінің Ішкі мемлекеттік аудит комитетке (бұдан әрі - Комитет) немесе аумақтық бөлімшеге қағаз немесе электрондық тасығышта бұзушылықтарды жою туралы ақпаратты және қажет болған жағдайда растайтын құжаттарды міндетті түрде ұсына отырып, хабарламада көрсетілген бұзушылықтарды жою;</w:t>
      </w:r>
    </w:p>
    <w:p>
      <w:pPr>
        <w:spacing w:after="0"/>
        <w:ind w:left="0"/>
        <w:jc w:val="both"/>
      </w:pPr>
      <w:r>
        <w:rPr>
          <w:rFonts w:ascii="Times New Roman"/>
          <w:b w:val="false"/>
          <w:i w:val="false"/>
          <w:color w:val="000000"/>
          <w:sz w:val="28"/>
        </w:rPr>
        <w:t xml:space="preserve">
      - келіспеген жағдайда – мемлекеттік аудит объектісінің Заңның 37-бабы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ұсынған қарсылықты қарау нәтижелері бойынша Комитеттің оң қорытындысы.</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 тармағына</w:t>
      </w:r>
      <w:r>
        <w:rPr>
          <w:rFonts w:ascii="Times New Roman"/>
          <w:b w:val="false"/>
          <w:i w:val="false"/>
          <w:color w:val="000000"/>
          <w:sz w:val="28"/>
        </w:rPr>
        <w:t xml:space="preserve"> сәйкес, мемлекеттік аудит объектісі хабарламада көрсетілген бұзушылықтармен келіспеген жағдайда, хабарламаны жіберген Комитеттің аумақтық бөлімшесін бір мезгілде хабардар ете отырып, Ішкі мемлекеттік аудит комитетке хабарлама берілген (алған) күннен кейінгі күннен бастап бес жұмыс күні ішінде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қарсылық жіберуге құқылы.</w:t>
      </w:r>
    </w:p>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бұзушылықтарды жою туралы хабарламаны белгіленген мерзімде орындамау мемлекеттік аудит объектілерінің кодтары мен қазынашылық органдарда ашық шоттары бойынша,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аудит объектілерінің банк шоттары (корреспонденттік шоттарды қоспағанда) бойынша шығыс операцияларын тоқтата тұруға, сондай-ақ "Әкімшілік құқық бұзушылық туралы" Қазақстан Республикасы Кодексінің </w:t>
      </w:r>
      <w:r>
        <w:rPr>
          <w:rFonts w:ascii="Times New Roman"/>
          <w:b w:val="false"/>
          <w:i w:val="false"/>
          <w:color w:val="000000"/>
          <w:sz w:val="28"/>
        </w:rPr>
        <w:t>462-бабы</w:t>
      </w:r>
      <w:r>
        <w:rPr>
          <w:rFonts w:ascii="Times New Roman"/>
          <w:b w:val="false"/>
          <w:i w:val="false"/>
          <w:color w:val="000000"/>
          <w:sz w:val="28"/>
        </w:rPr>
        <w:t xml:space="preserve"> 3-бөлігіне сәйкес лауазымды тұлғаларды әкімшілік жауаптылыққа тартуға әкеп соғады.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60-бабына</w:t>
      </w:r>
      <w:r>
        <w:rPr>
          <w:rFonts w:ascii="Times New Roman"/>
          <w:b w:val="false"/>
          <w:i w:val="false"/>
          <w:color w:val="000000"/>
          <w:sz w:val="28"/>
        </w:rPr>
        <w:t xml:space="preserve"> сәйкес мемлекеттік аудит және қаржылық бақылау органдарының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w:t>
      </w:r>
    </w:p>
    <w:p>
      <w:pPr>
        <w:spacing w:after="0"/>
        <w:ind w:left="0"/>
        <w:jc w:val="both"/>
      </w:pPr>
      <w:r>
        <w:rPr>
          <w:rFonts w:ascii="Times New Roman"/>
          <w:b w:val="false"/>
          <w:i w:val="false"/>
          <w:color w:val="000000"/>
          <w:sz w:val="28"/>
        </w:rPr>
        <w:t>
      Анықталған бұзушылықтардың сипаттамасы бар қосымша ___ парақта.</w:t>
      </w:r>
    </w:p>
    <w:p>
      <w:pPr>
        <w:spacing w:after="0"/>
        <w:ind w:left="0"/>
        <w:jc w:val="both"/>
      </w:pPr>
      <w:r>
        <w:rPr>
          <w:rFonts w:ascii="Times New Roman"/>
          <w:b w:val="false"/>
          <w:i w:val="false"/>
          <w:color w:val="000000"/>
          <w:sz w:val="28"/>
        </w:rPr>
        <w:t>
      Ішкі мемлекеттік аудит жөніндегі уәкілетті</w:t>
      </w:r>
    </w:p>
    <w:p>
      <w:pPr>
        <w:spacing w:after="0"/>
        <w:ind w:left="0"/>
        <w:jc w:val="both"/>
      </w:pPr>
      <w:r>
        <w:rPr>
          <w:rFonts w:ascii="Times New Roman"/>
          <w:b w:val="false"/>
          <w:i w:val="false"/>
          <w:color w:val="000000"/>
          <w:sz w:val="28"/>
        </w:rPr>
        <w:t>
      органның басшысы</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өкілінің тегі, аты, әкесінің аты (болған жағдайда),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