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7179" w14:textId="8347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Бірыңғай дистрибьютордан сатып алынатын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2016 жылғы 24 маусымдағы № 557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8 қарашадағы № 937 бұйрығы. Қазақстан Республикасының Әділет министрлігінде 2016 жылғы 17 қарашада № 14437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«2017 жылға арналған Бірыңғай дистрибьютордан сатып алынатын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2016 жылғы 24 маусымдағы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13883 болып тіркелген, «Әділет» ақпараттық-құқықтық жүйесінде 2016 жылғы 8 шілдеде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«Дәрілік заттар» деген бөлімде:</w:t>
      </w:r>
      <w:r>
        <w:br/>
      </w:r>
      <w:r>
        <w:rPr>
          <w:rFonts w:ascii="Times New Roman"/>
          <w:b w:val="false"/>
          <w:i w:val="false"/>
          <w:color w:val="000000"/>
          <w:sz w:val="28"/>
        </w:rPr>
        <w:t>
</w:t>
      </w:r>
      <w:r>
        <w:rPr>
          <w:rFonts w:ascii="Times New Roman"/>
          <w:b w:val="false"/>
          <w:i w:val="false"/>
          <w:color w:val="000000"/>
          <w:sz w:val="28"/>
        </w:rPr>
        <w:t>
      реттік нөмірі 41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1956"/>
        <w:gridCol w:w="3322"/>
        <w:gridCol w:w="3472"/>
        <w:gridCol w:w="1102"/>
        <w:gridCol w:w="2769"/>
      </w:tblGrid>
      <w:tr>
        <w:trPr>
          <w:trHeight w:val="136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J01CR02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Амоксициллин+Клавулан қышқылы****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ауызға арналған суспензия дайындау үшін ұнтақ 457мг/5мл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1 382,20</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155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343"/>
        <w:gridCol w:w="3227"/>
        <w:gridCol w:w="4069"/>
        <w:gridCol w:w="1765"/>
        <w:gridCol w:w="2231"/>
      </w:tblGrid>
      <w:tr>
        <w:trPr>
          <w:trHeight w:val="207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J05AX66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Дасабувир+Омбитасвир+Паритапревир+Ритонавир****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Дасабувир-таблетка, 250 мг; Омбитасвир+Паритапревир+Ритонавир-таблетка, 12,5 мг/75 мг/50 мг</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жиынтығы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35 524,88</w:t>
            </w:r>
          </w:p>
        </w:tc>
      </w:tr>
    </w:tbl>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241, 242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351"/>
        <w:gridCol w:w="3691"/>
        <w:gridCol w:w="4085"/>
        <w:gridCol w:w="1499"/>
        <w:gridCol w:w="2053"/>
      </w:tblGrid>
      <w:tr>
        <w:trPr>
          <w:trHeight w:val="52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A10AD04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орташа ұзақтық инсулині бар екі фазалық инсулин аспарты (25/75 қысқа және орташа ұзақтық әрекетіндегі инсулин аналогтарының қоспасы)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 қадамымен 75 картриджге 1 шприц-қалам есебінен жиынтықта шприц-қаламдары бар 3 мл картридждердегі 100 бірлік/мл ерітінді/суспензия. Картридждерде емес, толтырылған шприц-қаламдарда жеткізілуі мүмкін, бұл жағдайда инсулинге шприц-қаламдар қажет емес.</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 шприц-қалам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2 834,20</w:t>
            </w:r>
          </w:p>
        </w:tc>
      </w:tr>
      <w:tr>
        <w:trPr>
          <w:trHeight w:val="42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A10AD04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орташа ұзақтық инсулині бар екі фазалық инсулин аспарты (50/50 қысқа және орташа ұзақтық әрекетіндегі инсулин аналогтарының қоспасы)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 қадамымен 75 картриджге 1 шприц-қалам есебінен жиынтықта шприц-қаламдары бар 3 мл картридждердегі 100 бірлік /мл ерітінді/суспензия. Картридждерде емес, толтырылған шприц-қаламдарда жеткізілуі мүмкін, бұл жағдайда инсулинге шприц-қаламдар қажет емес</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 шприц-қалам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2 835,34</w:t>
            </w:r>
          </w:p>
        </w:tc>
      </w:tr>
    </w:tbl>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525, 526, 527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322"/>
        <w:gridCol w:w="3395"/>
        <w:gridCol w:w="3809"/>
        <w:gridCol w:w="1541"/>
        <w:gridCol w:w="2589"/>
      </w:tblGrid>
      <w:tr>
        <w:trPr>
          <w:trHeight w:val="70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N01BB09</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Ропивакаин****</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 мг/мл, 10 мл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2 931,03</w:t>
            </w:r>
          </w:p>
        </w:tc>
      </w:tr>
      <w:tr>
        <w:trPr>
          <w:trHeight w:val="85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N01BB09</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Ропивакаин****</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 мг/мл, 20 мл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2 085,80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N01BB09</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Ропивакаин****</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7,5 мг/мл, 10 мл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1 629,11</w:t>
            </w:r>
          </w:p>
        </w:tc>
      </w:tr>
    </w:tbl>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653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381"/>
        <w:gridCol w:w="3487"/>
        <w:gridCol w:w="3913"/>
        <w:gridCol w:w="1583"/>
        <w:gridCol w:w="2233"/>
      </w:tblGrid>
      <w:tr>
        <w:trPr>
          <w:trHeight w:val="118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J01DC02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ішкізу арқылы қолданылатын суспензия дайындауға арналған түйіршіктер 125мг/5мл</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1 792,51</w:t>
            </w:r>
          </w:p>
        </w:tc>
      </w:tr>
    </w:tbl>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689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40"/>
        <w:gridCol w:w="3217"/>
        <w:gridCol w:w="4476"/>
        <w:gridCol w:w="1759"/>
        <w:gridCol w:w="2224"/>
      </w:tblGrid>
      <w:tr>
        <w:trPr>
          <w:trHeight w:val="115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J05AR</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Эмтрицитабин+Тенофовир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әйелдерге қолданылуы мүмкін таблетка, 200 мг/300 мг</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979,17</w:t>
            </w:r>
          </w:p>
        </w:tc>
      </w:tr>
    </w:tbl>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реттік нөмірлері 2, 12, 17, 35, 39, 40, 44, 66, 168, 169, 172, 173, 174, 185, 196, 223, 299, 311, 324, 329, 331, 347, 382, 395, 413, 414, 455, 500, 501, 520, 549, 552, 553, 583, 584, 586, 604, 614, 629, 632, 672, 683, 716 деген жолдар алынып тасталсын; </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 деген бөлімде:</w:t>
      </w:r>
      <w:r>
        <w:br/>
      </w:r>
      <w:r>
        <w:rPr>
          <w:rFonts w:ascii="Times New Roman"/>
          <w:b w:val="false"/>
          <w:i w:val="false"/>
          <w:color w:val="000000"/>
          <w:sz w:val="28"/>
        </w:rPr>
        <w:t>
</w:t>
      </w:r>
      <w:r>
        <w:rPr>
          <w:rFonts w:ascii="Times New Roman"/>
          <w:b w:val="false"/>
          <w:i w:val="false"/>
          <w:color w:val="000000"/>
          <w:sz w:val="28"/>
        </w:rPr>
        <w:t>
      реттік нөмірі 285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94"/>
        <w:gridCol w:w="3400"/>
        <w:gridCol w:w="5038"/>
        <w:gridCol w:w="1937"/>
        <w:gridCol w:w="1981"/>
      </w:tblGrid>
      <w:tr>
        <w:trPr>
          <w:trHeight w:val="6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шприц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компонентті, 2 мл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bl>
    <w:bookmarkStart w:name="z2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реттік нөмірлері 286, 287, 288, 289, 290 деген 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503"/>
        <w:gridCol w:w="3459"/>
        <w:gridCol w:w="4704"/>
        <w:gridCol w:w="1970"/>
        <w:gridCol w:w="2194"/>
      </w:tblGrid>
      <w:tr>
        <w:trPr>
          <w:trHeight w:val="11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Инсулин помпаларына арналған инфузиялық жиынтық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Канюльдің ұзындығы 6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4 077,77</w:t>
            </w:r>
          </w:p>
        </w:tc>
      </w:tr>
      <w:tr>
        <w:trPr>
          <w:trHeight w:val="11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помпаларына арналған инфузиялық жиынтық</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Канюльлдің ұзындығы 9 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4 077,77</w:t>
            </w:r>
          </w:p>
        </w:tc>
      </w:tr>
      <w:tr>
        <w:trPr>
          <w:trHeight w:val="97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помпаларына арналған резервуар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1,8 мл</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1 019,27</w:t>
            </w:r>
          </w:p>
        </w:tc>
      </w:tr>
      <w:tr>
        <w:trPr>
          <w:trHeight w:val="11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помпаларына арналған резервуар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3,0 мл</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1 019,27</w:t>
            </w:r>
          </w:p>
        </w:tc>
      </w:tr>
      <w:tr>
        <w:trPr>
          <w:trHeight w:val="40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Нәжістегі жасырын қанды сапалы анықтауға арналған экспресс-тест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Тест-жолақ – 1 дана.</w:t>
            </w:r>
            <w:r>
              <w:br/>
            </w:r>
            <w:r>
              <w:rPr>
                <w:rFonts w:ascii="Times New Roman"/>
                <w:b w:val="false"/>
                <w:i w:val="false"/>
                <w:color w:val="000000"/>
                <w:sz w:val="20"/>
              </w:rPr>
              <w:t>
2. Мультикассета - 1 дана.</w:t>
            </w:r>
            <w:r>
              <w:br/>
            </w:r>
            <w:r>
              <w:rPr>
                <w:rFonts w:ascii="Times New Roman"/>
                <w:b w:val="false"/>
                <w:i w:val="false"/>
                <w:color w:val="000000"/>
                <w:sz w:val="20"/>
              </w:rPr>
              <w:t>
3. Пробиркада 2 мл-дан үлгіні буферлі сұйылтқыш – 1 дана.</w:t>
            </w:r>
            <w:r>
              <w:br/>
            </w:r>
            <w:r>
              <w:rPr>
                <w:rFonts w:ascii="Times New Roman"/>
                <w:b w:val="false"/>
                <w:i w:val="false"/>
                <w:color w:val="000000"/>
                <w:sz w:val="20"/>
              </w:rPr>
              <w:t>
4. Үлгіні буферлі сұйылтуға арналған пробирка – 1 дана.</w:t>
            </w:r>
            <w:r>
              <w:br/>
            </w:r>
            <w:r>
              <w:rPr>
                <w:rFonts w:ascii="Times New Roman"/>
                <w:b w:val="false"/>
                <w:i w:val="false"/>
                <w:color w:val="000000"/>
                <w:sz w:val="20"/>
              </w:rPr>
              <w:t>
5. Мульткассеталарға арналған мөр қойылатын пластикалық пакет – 1 дана.</w:t>
            </w:r>
            <w:r>
              <w:br/>
            </w:r>
            <w:r>
              <w:rPr>
                <w:rFonts w:ascii="Times New Roman"/>
                <w:b w:val="false"/>
                <w:i w:val="false"/>
                <w:color w:val="000000"/>
                <w:sz w:val="20"/>
              </w:rPr>
              <w:t>
6.Барлық жиынтықтауыштарды лейболмен қаптауға арналған картон қорап - 1 дана.</w:t>
            </w:r>
            <w:r>
              <w:br/>
            </w:r>
            <w:r>
              <w:rPr>
                <w:rFonts w:ascii="Times New Roman"/>
                <w:b w:val="false"/>
                <w:i w:val="false"/>
                <w:color w:val="000000"/>
                <w:sz w:val="20"/>
              </w:rPr>
              <w:t>
7. Үлгіні буферлі сұйылтуға арналған пробиркалар үшін картон қорап - 1 дана</w:t>
            </w:r>
            <w:r>
              <w:br/>
            </w:r>
            <w:r>
              <w:rPr>
                <w:rFonts w:ascii="Times New Roman"/>
                <w:b w:val="false"/>
                <w:i w:val="false"/>
                <w:color w:val="000000"/>
                <w:sz w:val="20"/>
              </w:rPr>
              <w:t>
8. Үлгіні жинауға арналған пакет – 1 дана.</w:t>
            </w:r>
            <w:r>
              <w:br/>
            </w:r>
            <w:r>
              <w:rPr>
                <w:rFonts w:ascii="Times New Roman"/>
                <w:b w:val="false"/>
                <w:i w:val="false"/>
                <w:color w:val="000000"/>
                <w:sz w:val="20"/>
              </w:rPr>
              <w:t>
9. ID стикер – 1 дана.</w:t>
            </w:r>
            <w:r>
              <w:br/>
            </w:r>
            <w:r>
              <w:rPr>
                <w:rFonts w:ascii="Times New Roman"/>
                <w:b w:val="false"/>
                <w:i w:val="false"/>
                <w:color w:val="000000"/>
                <w:sz w:val="20"/>
              </w:rPr>
              <w:t>
10. Қазақ және орыс тілдеріндегі қолдану жөніндегі нұсқаулық – 1 дана.</w:t>
            </w:r>
            <w:r>
              <w:br/>
            </w:r>
            <w:r>
              <w:rPr>
                <w:rFonts w:ascii="Times New Roman"/>
                <w:b w:val="false"/>
                <w:i w:val="false"/>
                <w:color w:val="000000"/>
                <w:sz w:val="20"/>
              </w:rPr>
              <w:t>
11. Кептіргіш, 5г - 1 дана.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bl>
    <w:bookmarkStart w:name="z2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179, 181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бұйрықтың көшірмесін мемлекеттік тіркелген күнінен бастап күнтізбелік он күн ішінде мемлекеттік және орыс тілдерінде бір данада баспа және электронды түрде Қазақстан Республикасы нормативтік құқықтық актілерінің эталондық бақылау банкіне қосу үшін, мерзімдік баспа басылымдарында және «Әділет» ақпараттық-құқықтық жүйесінде жариялауға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 орындалуы жөнінде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666666"/>
          <w:sz w:val="28"/>
        </w:rPr>
        <w:t xml:space="preserve">. </w:t>
      </w:r>
      <w:r>
        <w:rPr>
          <w:rFonts w:ascii="Times New Roman"/>
          <w:b w:val="false"/>
          <w:i w:val="false"/>
          <w:color w:val="000000"/>
          <w:sz w:val="28"/>
        </w:rPr>
        <w:t>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тиіс.</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