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0153" w14:textId="2a20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Деректерді, ақшаны және (немесе) өзге де мүлікті алушы тұлғалар туралы, оларды берген тұлғалар, алынған қаражат сомасы туралы мәліметтер және орналастыруға жататын өзге де мәліметтер қорын жүргізу, сондай-ақ оларды деректер қорына енгізу және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19 қазандағы № 556 бұйрығы. Қазақстан Республикасының Әділет министрлігінде 2016 жылғы 16 қарашада № 14429 болып тіркелді. Күші жойылды - Қазақстан Республикасы Қаржы министрінің 2018 жылғы 20 ақпандағы № 240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20.02.2018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20-бабы 1-тармағының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Ұсынылып отырған Деректерді, ақшаны және (немесе) өзге де мүлікті алушы тұлғалар туралы, оларды берген тұлғалар, алынған қаражат сомасы туралы мәліметтер және орналастыруға жататын өзге де мәліметтер қорын жүргізу, сондай-ақ оларды деректер қорына енгізу және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он күнтізбелік күн ішінде оны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 күнінен бастап он күнтізбелік күн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 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қазандағы</w:t>
            </w:r>
            <w:r>
              <w:br/>
            </w:r>
            <w:r>
              <w:rPr>
                <w:rFonts w:ascii="Times New Roman"/>
                <w:b w:val="false"/>
                <w:i w:val="false"/>
                <w:color w:val="000000"/>
                <w:sz w:val="20"/>
              </w:rPr>
              <w:t>№ 556 бұйрығымен бекітілген</w:t>
            </w:r>
          </w:p>
        </w:tc>
      </w:tr>
    </w:tbl>
    <w:bookmarkStart w:name="z6" w:id="4"/>
    <w:p>
      <w:pPr>
        <w:spacing w:after="0"/>
        <w:ind w:left="0"/>
        <w:jc w:val="left"/>
      </w:pPr>
      <w:r>
        <w:rPr>
          <w:rFonts w:ascii="Times New Roman"/>
          <w:b/>
          <w:i w:val="false"/>
          <w:color w:val="000000"/>
        </w:rPr>
        <w:t xml:space="preserve"> Деректерді, ақшаны және (немесе) өзге де мүлікті алушы тұлғалар</w:t>
      </w:r>
      <w:r>
        <w:br/>
      </w:r>
      <w:r>
        <w:rPr>
          <w:rFonts w:ascii="Times New Roman"/>
          <w:b/>
          <w:i w:val="false"/>
          <w:color w:val="000000"/>
        </w:rPr>
        <w:t>туралы, оларды берген тұлғалар, алынған қаражат сомасы туралы</w:t>
      </w:r>
      <w:r>
        <w:br/>
      </w:r>
      <w:r>
        <w:rPr>
          <w:rFonts w:ascii="Times New Roman"/>
          <w:b/>
          <w:i w:val="false"/>
          <w:color w:val="000000"/>
        </w:rPr>
        <w:t>мәліметтер және орналастыруға жататын өзге де мәліметтер қорын</w:t>
      </w:r>
      <w:r>
        <w:br/>
      </w:r>
      <w:r>
        <w:rPr>
          <w:rFonts w:ascii="Times New Roman"/>
          <w:b/>
          <w:i w:val="false"/>
          <w:color w:val="000000"/>
        </w:rPr>
        <w:t>жүргізу, сондай-ақ оларды деректер қорына енгізу және шығару</w:t>
      </w:r>
      <w:r>
        <w:br/>
      </w:r>
      <w:r>
        <w:rPr>
          <w:rFonts w:ascii="Times New Roman"/>
          <w:b/>
          <w:i w:val="false"/>
          <w:color w:val="000000"/>
        </w:rPr>
        <w:t>қағидалары</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Осы Деректерді, ақшаны және (немесе) өзге де мүлікті алушы тұлғалар туралы, оларды берген тұлғалар, алынған қаражат сомасы туралы мәліметтер және орналастыруға жататын өзге де мәліметтер қорын жүргізу, сондай-ақ оларды деректер қорына енгізу және шығару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20-бабы 1-тармағының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әзірленген және деректерді, ақшаны және (немесе) өзге де мүлікті алушы тұлғалар туралы, оларды берген тұлғалар, алынған қаражат сомасы туралы мәліметтер және орналастыруға жататын өзге де мәліметтер қорын жүргізу, сондай-ақ оларды деректер қорына енгізу және шығару қағидалары тәртібін айқындайды.</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0" w:id="7"/>
    <w:p>
      <w:pPr>
        <w:spacing w:after="0"/>
        <w:ind w:left="0"/>
        <w:jc w:val="both"/>
      </w:pPr>
      <w:r>
        <w:rPr>
          <w:rFonts w:ascii="Times New Roman"/>
          <w:b w:val="false"/>
          <w:i w:val="false"/>
          <w:color w:val="000000"/>
          <w:sz w:val="28"/>
        </w:rPr>
        <w:t>
      1) деректер қоры – уәкілетті органның ақпараттық жүйесін қамтитын, электронды түрде сақталатын ақпарат;</w:t>
      </w:r>
    </w:p>
    <w:bookmarkEnd w:id="7"/>
    <w:bookmarkStart w:name="z11" w:id="8"/>
    <w:p>
      <w:pPr>
        <w:spacing w:after="0"/>
        <w:ind w:left="0"/>
        <w:jc w:val="both"/>
      </w:pPr>
      <w:r>
        <w:rPr>
          <w:rFonts w:ascii="Times New Roman"/>
          <w:b w:val="false"/>
          <w:i w:val="false"/>
          <w:color w:val="000000"/>
          <w:sz w:val="28"/>
        </w:rPr>
        <w:t>
      2) деректер қорын жүргізу және оларды қолдану жүйесінің қатысушылары – субъектілер, уәкілетті орган;</w:t>
      </w:r>
    </w:p>
    <w:bookmarkEnd w:id="8"/>
    <w:bookmarkStart w:name="z12" w:id="9"/>
    <w:p>
      <w:pPr>
        <w:spacing w:after="0"/>
        <w:ind w:left="0"/>
        <w:jc w:val="both"/>
      </w:pPr>
      <w:r>
        <w:rPr>
          <w:rFonts w:ascii="Times New Roman"/>
          <w:b w:val="false"/>
          <w:i w:val="false"/>
          <w:color w:val="000000"/>
          <w:sz w:val="28"/>
        </w:rPr>
        <w:t>
      3) жеке тұлға – Қазақстан Республикасының азаматы, шетелдік немесе азаматтығы жоқ тұлға;</w:t>
      </w:r>
    </w:p>
    <w:bookmarkEnd w:id="9"/>
    <w:bookmarkStart w:name="z13" w:id="10"/>
    <w:p>
      <w:pPr>
        <w:spacing w:after="0"/>
        <w:ind w:left="0"/>
        <w:jc w:val="both"/>
      </w:pPr>
      <w:r>
        <w:rPr>
          <w:rFonts w:ascii="Times New Roman"/>
          <w:b w:val="false"/>
          <w:i w:val="false"/>
          <w:color w:val="000000"/>
          <w:sz w:val="28"/>
        </w:rPr>
        <w:t xml:space="preserve">
      4) заңды тұлға – </w:t>
      </w:r>
      <w:r>
        <w:rPr>
          <w:rFonts w:ascii="Times New Roman"/>
          <w:b w:val="false"/>
          <w:i w:val="false"/>
          <w:color w:val="000000"/>
          <w:sz w:val="28"/>
        </w:rPr>
        <w:t>Қазақстан Республикасы</w:t>
      </w:r>
      <w:r>
        <w:rPr>
          <w:rFonts w:ascii="Times New Roman"/>
          <w:b w:val="false"/>
          <w:i w:val="false"/>
          <w:color w:val="000000"/>
          <w:sz w:val="28"/>
        </w:rPr>
        <w:t xml:space="preserve"> немесе шетел мемлекетінің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ұйым (бейрезидент заңды тұлға);</w:t>
      </w:r>
    </w:p>
    <w:bookmarkEnd w:id="10"/>
    <w:bookmarkStart w:name="z14" w:id="11"/>
    <w:p>
      <w:pPr>
        <w:spacing w:after="0"/>
        <w:ind w:left="0"/>
        <w:jc w:val="both"/>
      </w:pPr>
      <w:r>
        <w:rPr>
          <w:rFonts w:ascii="Times New Roman"/>
          <w:b w:val="false"/>
          <w:i w:val="false"/>
          <w:color w:val="000000"/>
          <w:sz w:val="28"/>
        </w:rPr>
        <w:t>
      5) заңды тұлғаның құрылымдық бөлімшесі – филиал, өкілдік;</w:t>
      </w:r>
    </w:p>
    <w:bookmarkEnd w:id="11"/>
    <w:bookmarkStart w:name="z15" w:id="12"/>
    <w:p>
      <w:pPr>
        <w:spacing w:after="0"/>
        <w:ind w:left="0"/>
        <w:jc w:val="both"/>
      </w:pPr>
      <w:r>
        <w:rPr>
          <w:rFonts w:ascii="Times New Roman"/>
          <w:b w:val="false"/>
          <w:i w:val="false"/>
          <w:color w:val="000000"/>
          <w:sz w:val="28"/>
        </w:rPr>
        <w:t>
      6) мәліметтер – деректер қорын жүргізу жүйесінің қатысушыларымен ұсынылатын субъектілерге қатысты мәліметтер;</w:t>
      </w:r>
    </w:p>
    <w:bookmarkEnd w:id="12"/>
    <w:bookmarkStart w:name="z16" w:id="13"/>
    <w:p>
      <w:pPr>
        <w:spacing w:after="0"/>
        <w:ind w:left="0"/>
        <w:jc w:val="both"/>
      </w:pPr>
      <w:r>
        <w:rPr>
          <w:rFonts w:ascii="Times New Roman"/>
          <w:b w:val="false"/>
          <w:i w:val="false"/>
          <w:color w:val="000000"/>
          <w:sz w:val="28"/>
        </w:rPr>
        <w:t>
      7) субъект – жеке немесе заңды тұлға және (немесе) заңды тұлғаның құрылымдық бөлімшесі;</w:t>
      </w:r>
    </w:p>
    <w:bookmarkEnd w:id="13"/>
    <w:bookmarkStart w:name="z17" w:id="14"/>
    <w:p>
      <w:pPr>
        <w:spacing w:after="0"/>
        <w:ind w:left="0"/>
        <w:jc w:val="both"/>
      </w:pPr>
      <w:r>
        <w:rPr>
          <w:rFonts w:ascii="Times New Roman"/>
          <w:b w:val="false"/>
          <w:i w:val="false"/>
          <w:color w:val="000000"/>
          <w:sz w:val="28"/>
        </w:rPr>
        <w:t xml:space="preserve">
      8) уәкілетті орган – Қазақстан Республикасы Қаржы министрлігінің Мемлекеттік кірістер </w:t>
      </w:r>
      <w:r>
        <w:rPr>
          <w:rFonts w:ascii="Times New Roman"/>
          <w:b w:val="false"/>
          <w:i w:val="false"/>
          <w:color w:val="000000"/>
          <w:sz w:val="28"/>
        </w:rPr>
        <w:t>комитеті</w:t>
      </w:r>
      <w:r>
        <w:rPr>
          <w:rFonts w:ascii="Times New Roman"/>
          <w:b w:val="false"/>
          <w:i w:val="false"/>
          <w:color w:val="000000"/>
          <w:sz w:val="28"/>
        </w:rPr>
        <w:t xml:space="preserve">; </w:t>
      </w:r>
    </w:p>
    <w:bookmarkEnd w:id="14"/>
    <w:bookmarkStart w:name="z18" w:id="15"/>
    <w:p>
      <w:pPr>
        <w:spacing w:after="0"/>
        <w:ind w:left="0"/>
        <w:jc w:val="both"/>
      </w:pPr>
      <w:r>
        <w:rPr>
          <w:rFonts w:ascii="Times New Roman"/>
          <w:b w:val="false"/>
          <w:i w:val="false"/>
          <w:color w:val="000000"/>
          <w:sz w:val="28"/>
        </w:rPr>
        <w:t xml:space="preserve">
      9) электронды сандық </w:t>
      </w:r>
      <w:r>
        <w:rPr>
          <w:rFonts w:ascii="Times New Roman"/>
          <w:b w:val="false"/>
          <w:i w:val="false"/>
          <w:color w:val="000000"/>
          <w:sz w:val="28"/>
        </w:rPr>
        <w:t>қолтаңба</w:t>
      </w:r>
      <w:r>
        <w:rPr>
          <w:rFonts w:ascii="Times New Roman"/>
          <w:b w:val="false"/>
          <w:i w:val="false"/>
          <w:color w:val="000000"/>
          <w:sz w:val="28"/>
        </w:rPr>
        <w:t xml:space="preserve"> – электронды сандық қолтаңба құралдарымен жасалған және электронды құжаттың дұрыстығын, оның құрамының тиістілігін және өзгермейтіндігін растайтын электронды сандық мәндердің жиынтығы;</w:t>
      </w:r>
    </w:p>
    <w:bookmarkEnd w:id="15"/>
    <w:bookmarkStart w:name="z19" w:id="16"/>
    <w:p>
      <w:pPr>
        <w:spacing w:after="0"/>
        <w:ind w:left="0"/>
        <w:jc w:val="both"/>
      </w:pPr>
      <w:r>
        <w:rPr>
          <w:rFonts w:ascii="Times New Roman"/>
          <w:b w:val="false"/>
          <w:i w:val="false"/>
          <w:color w:val="000000"/>
          <w:sz w:val="28"/>
        </w:rPr>
        <w:t>
      3. Деректер қорына субъектілер туралы мәліметтерді ұсынуды уәкілетті органмен жүргізіледі.</w:t>
      </w:r>
    </w:p>
    <w:bookmarkEnd w:id="16"/>
    <w:bookmarkStart w:name="z20" w:id="17"/>
    <w:p>
      <w:pPr>
        <w:spacing w:after="0"/>
        <w:ind w:left="0"/>
        <w:jc w:val="both"/>
      </w:pPr>
      <w:r>
        <w:rPr>
          <w:rFonts w:ascii="Times New Roman"/>
          <w:b w:val="false"/>
          <w:i w:val="false"/>
          <w:color w:val="000000"/>
          <w:sz w:val="28"/>
        </w:rPr>
        <w:t>
      4. Уәкілетті орган субъектіге қатысты ақпараттарды, ол туралы соңғы ақпараттарды алған күннен бастап 3 жыл бойы сақтауды қамтамасыз етеді.</w:t>
      </w:r>
    </w:p>
    <w:bookmarkEnd w:id="17"/>
    <w:bookmarkStart w:name="z21" w:id="18"/>
    <w:p>
      <w:pPr>
        <w:spacing w:after="0"/>
        <w:ind w:left="0"/>
        <w:jc w:val="left"/>
      </w:pPr>
      <w:r>
        <w:rPr>
          <w:rFonts w:ascii="Times New Roman"/>
          <w:b/>
          <w:i w:val="false"/>
          <w:color w:val="000000"/>
        </w:rPr>
        <w:t xml:space="preserve"> 2-тарау. Деректер қорын, орналастыруға жататын субъектілер және</w:t>
      </w:r>
      <w:r>
        <w:br/>
      </w:r>
      <w:r>
        <w:rPr>
          <w:rFonts w:ascii="Times New Roman"/>
          <w:b/>
          <w:i w:val="false"/>
          <w:color w:val="000000"/>
        </w:rPr>
        <w:t>басқа да мәліметтерді, сондай-ақ оларды деректер қорына енгізу</w:t>
      </w:r>
      <w:r>
        <w:br/>
      </w:r>
      <w:r>
        <w:rPr>
          <w:rFonts w:ascii="Times New Roman"/>
          <w:b/>
          <w:i w:val="false"/>
          <w:color w:val="000000"/>
        </w:rPr>
        <w:t>және одан шығару тәртібі</w:t>
      </w:r>
    </w:p>
    <w:bookmarkEnd w:id="18"/>
    <w:bookmarkStart w:name="z22" w:id="19"/>
    <w:p>
      <w:pPr>
        <w:spacing w:after="0"/>
        <w:ind w:left="0"/>
        <w:jc w:val="both"/>
      </w:pPr>
      <w:r>
        <w:rPr>
          <w:rFonts w:ascii="Times New Roman"/>
          <w:b w:val="false"/>
          <w:i w:val="false"/>
          <w:color w:val="000000"/>
          <w:sz w:val="28"/>
        </w:rPr>
        <w:t>
      5. Деректер қорын жүргізуді уәкілетті орган жүргізіледі, ол оның тиімді жұмыс істеуін, ондағы орналастырылған ақпараттарды сақталуын және қауіпсіздігіне жауапкершілікті қамтамасыз етеді.</w:t>
      </w:r>
    </w:p>
    <w:bookmarkEnd w:id="19"/>
    <w:bookmarkStart w:name="z23" w:id="20"/>
    <w:p>
      <w:pPr>
        <w:spacing w:after="0"/>
        <w:ind w:left="0"/>
        <w:jc w:val="both"/>
      </w:pPr>
      <w:r>
        <w:rPr>
          <w:rFonts w:ascii="Times New Roman"/>
          <w:b w:val="false"/>
          <w:i w:val="false"/>
          <w:color w:val="000000"/>
          <w:sz w:val="28"/>
        </w:rPr>
        <w:t>
      6. Деректер қоры мынадай мәліметтерді қамтиды:</w:t>
      </w:r>
    </w:p>
    <w:bookmarkEnd w:id="20"/>
    <w:bookmarkStart w:name="z24" w:id="21"/>
    <w:p>
      <w:pPr>
        <w:spacing w:after="0"/>
        <w:ind w:left="0"/>
        <w:jc w:val="both"/>
      </w:pPr>
      <w:r>
        <w:rPr>
          <w:rFonts w:ascii="Times New Roman"/>
          <w:b w:val="false"/>
          <w:i w:val="false"/>
          <w:color w:val="000000"/>
          <w:sz w:val="28"/>
        </w:rPr>
        <w:t>
      1) ақша және (немесе) басқа да мүлікті алушы тұлғалар туралы;</w:t>
      </w:r>
    </w:p>
    <w:bookmarkEnd w:id="21"/>
    <w:bookmarkStart w:name="z25" w:id="22"/>
    <w:p>
      <w:pPr>
        <w:spacing w:after="0"/>
        <w:ind w:left="0"/>
        <w:jc w:val="both"/>
      </w:pPr>
      <w:r>
        <w:rPr>
          <w:rFonts w:ascii="Times New Roman"/>
          <w:b w:val="false"/>
          <w:i w:val="false"/>
          <w:color w:val="000000"/>
          <w:sz w:val="28"/>
        </w:rPr>
        <w:t>
      2) ақша және (немесе) басқа да мүлікті берген тұлғалар туралы;</w:t>
      </w:r>
    </w:p>
    <w:bookmarkEnd w:id="22"/>
    <w:bookmarkStart w:name="z26" w:id="23"/>
    <w:p>
      <w:pPr>
        <w:spacing w:after="0"/>
        <w:ind w:left="0"/>
        <w:jc w:val="both"/>
      </w:pPr>
      <w:r>
        <w:rPr>
          <w:rFonts w:ascii="Times New Roman"/>
          <w:b w:val="false"/>
          <w:i w:val="false"/>
          <w:color w:val="000000"/>
          <w:sz w:val="28"/>
        </w:rPr>
        <w:t>
      3) субъектілермен алынған (жұмсалған) ақша және (немесе) басқа да мүліктер сомасы туралы;</w:t>
      </w:r>
    </w:p>
    <w:bookmarkEnd w:id="23"/>
    <w:bookmarkStart w:name="z27" w:id="24"/>
    <w:p>
      <w:pPr>
        <w:spacing w:after="0"/>
        <w:ind w:left="0"/>
        <w:jc w:val="both"/>
      </w:pPr>
      <w:r>
        <w:rPr>
          <w:rFonts w:ascii="Times New Roman"/>
          <w:b w:val="false"/>
          <w:i w:val="false"/>
          <w:color w:val="000000"/>
          <w:sz w:val="28"/>
        </w:rPr>
        <w:t>
      4) басқа да мәліметтер.</w:t>
      </w:r>
    </w:p>
    <w:bookmarkEnd w:id="24"/>
    <w:bookmarkStart w:name="z28" w:id="25"/>
    <w:p>
      <w:pPr>
        <w:spacing w:after="0"/>
        <w:ind w:left="0"/>
        <w:jc w:val="both"/>
      </w:pPr>
      <w:r>
        <w:rPr>
          <w:rFonts w:ascii="Times New Roman"/>
          <w:b w:val="false"/>
          <w:i w:val="false"/>
          <w:color w:val="000000"/>
          <w:sz w:val="28"/>
        </w:rPr>
        <w:t xml:space="preserve">
      7. Деректер қоры үшін мәліметтер шетел мемлекеттерінен, халықаралық және шетел ұйымдарынан, шетелдіктерден, азаматтығы жоқ тұлғалардан ақша және (немесе) басқа да мүлікті алу және жұмсау туралы мемлекеттік кірістер органдарына жеке және заңды тұлғалардың және (немесе) заңды тұлғаның құрылымдық бөлімшелерімен ұсынылған деректерден және шетел мемлекеттерінен, халықаралық және шетел ұйымдарынан, шетелдіктерден, азаматтығы жоқ тұлғалардан ақша және (немесе) басқа да мүлікті алу туралы хабарламадан қалыптастырылады, олардың </w:t>
      </w:r>
      <w:r>
        <w:rPr>
          <w:rFonts w:ascii="Times New Roman"/>
          <w:b w:val="false"/>
          <w:i w:val="false"/>
          <w:color w:val="000000"/>
          <w:sz w:val="28"/>
        </w:rPr>
        <w:t>нысандарын</w:t>
      </w:r>
      <w:r>
        <w:rPr>
          <w:rFonts w:ascii="Times New Roman"/>
          <w:b w:val="false"/>
          <w:i w:val="false"/>
          <w:color w:val="000000"/>
          <w:sz w:val="28"/>
        </w:rPr>
        <w:t xml:space="preserve"> уәкілетті орган Салық кодексінің 14-бабы </w:t>
      </w:r>
      <w:r>
        <w:rPr>
          <w:rFonts w:ascii="Times New Roman"/>
          <w:b w:val="false"/>
          <w:i w:val="false"/>
          <w:color w:val="000000"/>
          <w:sz w:val="28"/>
        </w:rPr>
        <w:t>1-1-тармағының</w:t>
      </w:r>
      <w:r>
        <w:rPr>
          <w:rFonts w:ascii="Times New Roman"/>
          <w:b w:val="false"/>
          <w:i w:val="false"/>
          <w:color w:val="000000"/>
          <w:sz w:val="28"/>
        </w:rPr>
        <w:t xml:space="preserve"> 1) және 2) тармақшаларына сәйкес </w:t>
      </w:r>
      <w:r>
        <w:rPr>
          <w:rFonts w:ascii="Times New Roman"/>
          <w:b w:val="false"/>
          <w:i w:val="false"/>
          <w:color w:val="000000"/>
          <w:sz w:val="28"/>
        </w:rPr>
        <w:t>бекітеді</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8. Осы Қағидалардың 6-тармағында көрсетілген мәліметтер есептілікті қабылдағаннан және өңдегеннен кейін 3 жұмыс күні ішінде уәкілетті органмен деректер қорында орналастырылады</w:t>
      </w:r>
    </w:p>
    <w:bookmarkEnd w:id="26"/>
    <w:bookmarkStart w:name="z30" w:id="27"/>
    <w:p>
      <w:pPr>
        <w:spacing w:after="0"/>
        <w:ind w:left="0"/>
        <w:jc w:val="both"/>
      </w:pPr>
      <w:r>
        <w:rPr>
          <w:rFonts w:ascii="Times New Roman"/>
          <w:b w:val="false"/>
          <w:i w:val="false"/>
          <w:color w:val="000000"/>
          <w:sz w:val="28"/>
        </w:rPr>
        <w:t>
      9. Уәкілетті орган деректер қорын жүргізу кезінде:</w:t>
      </w:r>
    </w:p>
    <w:bookmarkEnd w:id="27"/>
    <w:bookmarkStart w:name="z31" w:id="28"/>
    <w:p>
      <w:pPr>
        <w:spacing w:after="0"/>
        <w:ind w:left="0"/>
        <w:jc w:val="both"/>
      </w:pPr>
      <w:r>
        <w:rPr>
          <w:rFonts w:ascii="Times New Roman"/>
          <w:b w:val="false"/>
          <w:i w:val="false"/>
          <w:color w:val="000000"/>
          <w:sz w:val="28"/>
        </w:rPr>
        <w:t>
      1) деректер қорына деректерді енгізуді және олардың сақталуын қамтамасыз етуді;</w:t>
      </w:r>
    </w:p>
    <w:bookmarkEnd w:id="28"/>
    <w:bookmarkStart w:name="z32" w:id="29"/>
    <w:p>
      <w:pPr>
        <w:spacing w:after="0"/>
        <w:ind w:left="0"/>
        <w:jc w:val="both"/>
      </w:pPr>
      <w:r>
        <w:rPr>
          <w:rFonts w:ascii="Times New Roman"/>
          <w:b w:val="false"/>
          <w:i w:val="false"/>
          <w:color w:val="000000"/>
          <w:sz w:val="28"/>
        </w:rPr>
        <w:t>
      2) деректер қорына қосылған мәліметтерді жандандыру;</w:t>
      </w:r>
    </w:p>
    <w:bookmarkEnd w:id="29"/>
    <w:bookmarkStart w:name="z33" w:id="30"/>
    <w:p>
      <w:pPr>
        <w:spacing w:after="0"/>
        <w:ind w:left="0"/>
        <w:jc w:val="both"/>
      </w:pPr>
      <w:r>
        <w:rPr>
          <w:rFonts w:ascii="Times New Roman"/>
          <w:b w:val="false"/>
          <w:i w:val="false"/>
          <w:color w:val="000000"/>
          <w:sz w:val="28"/>
        </w:rPr>
        <w:t>
      3) деректер қорында жатқан ақпараттарды талдау мен өңдеуді жүзеге асырады.</w:t>
      </w:r>
    </w:p>
    <w:bookmarkEnd w:id="30"/>
    <w:bookmarkStart w:name="z34" w:id="31"/>
    <w:p>
      <w:pPr>
        <w:spacing w:after="0"/>
        <w:ind w:left="0"/>
        <w:jc w:val="both"/>
      </w:pPr>
      <w:r>
        <w:rPr>
          <w:rFonts w:ascii="Times New Roman"/>
          <w:b w:val="false"/>
          <w:i w:val="false"/>
          <w:color w:val="000000"/>
          <w:sz w:val="28"/>
        </w:rPr>
        <w:t>
      10. Мәліметтерді деректер қорынан алып тастауды уәкілетті орган мынадай:</w:t>
      </w:r>
    </w:p>
    <w:bookmarkEnd w:id="31"/>
    <w:bookmarkStart w:name="z35" w:id="32"/>
    <w:p>
      <w:pPr>
        <w:spacing w:after="0"/>
        <w:ind w:left="0"/>
        <w:jc w:val="both"/>
      </w:pPr>
      <w:r>
        <w:rPr>
          <w:rFonts w:ascii="Times New Roman"/>
          <w:b w:val="false"/>
          <w:i w:val="false"/>
          <w:color w:val="000000"/>
          <w:sz w:val="28"/>
        </w:rPr>
        <w:t>
      1) түзетулерді қажет ететін дәйексіз мәліметтерді ұсыну (қате енгізу, мәліметке өзгертулер мен толықтырулар енгізу, хабарлама);</w:t>
      </w:r>
    </w:p>
    <w:bookmarkEnd w:id="32"/>
    <w:bookmarkStart w:name="z36" w:id="33"/>
    <w:p>
      <w:pPr>
        <w:spacing w:after="0"/>
        <w:ind w:left="0"/>
        <w:jc w:val="both"/>
      </w:pPr>
      <w:r>
        <w:rPr>
          <w:rFonts w:ascii="Times New Roman"/>
          <w:b w:val="false"/>
          <w:i w:val="false"/>
          <w:color w:val="000000"/>
          <w:sz w:val="28"/>
        </w:rPr>
        <w:t>
      2) мәліметтерді деректер қорынан алып тастау туралы сот шешімдері бар болса;</w:t>
      </w:r>
    </w:p>
    <w:bookmarkEnd w:id="33"/>
    <w:bookmarkStart w:name="z37" w:id="34"/>
    <w:p>
      <w:pPr>
        <w:spacing w:after="0"/>
        <w:ind w:left="0"/>
        <w:jc w:val="both"/>
      </w:pPr>
      <w:r>
        <w:rPr>
          <w:rFonts w:ascii="Times New Roman"/>
          <w:b w:val="false"/>
          <w:i w:val="false"/>
          <w:color w:val="000000"/>
          <w:sz w:val="28"/>
        </w:rPr>
        <w:t>
      3) осы Қағидалардың 4-тармағында көрсетілген мерзім аяқталған жағдайларда жүзеге асырады.</w:t>
      </w:r>
    </w:p>
    <w:bookmarkEnd w:id="34"/>
    <w:bookmarkStart w:name="z38" w:id="35"/>
    <w:p>
      <w:pPr>
        <w:spacing w:after="0"/>
        <w:ind w:left="0"/>
        <w:jc w:val="both"/>
      </w:pPr>
      <w:r>
        <w:rPr>
          <w:rFonts w:ascii="Times New Roman"/>
          <w:b w:val="false"/>
          <w:i w:val="false"/>
          <w:color w:val="000000"/>
          <w:sz w:val="28"/>
        </w:rPr>
        <w:t>
      11. Деректер қорында қамтылған мәліметтер www.kgd.gov.kz мекенжайы бойынша уәкілетті органның интернет-ресурсында орналастырылады.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