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c02e48" w14:textId="bc02e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Банкінің қысқа мерзімді ноталарын шығару, орналастыру, айналысқа жіберу және өтеу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26 қыркүйектегі № 239 қаулысы. Қазақстан Республикасының Әділет министрлігінде 2016 жылғы 15 қарашада № 14423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Банкi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27) тармақшасына сәйкес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Банкінің қысқа мерзімді ноталарын шығару, орналастыру, айналысқа жіберу және өтеу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Бағалы қағаздар нарығы департаменті (Хаджиева М.Ж.) Қазақстан Республикасының заңнамасында белгіленген тәртіппен:</w:t>
      </w:r>
    </w:p>
    <w:bookmarkEnd w:id="2"/>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 күннен бастап күнтізбелік он күн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Start w:name="z4" w:id="3"/>
    <w:p>
      <w:pPr>
        <w:spacing w:after="0"/>
        <w:ind w:left="0"/>
        <w:jc w:val="both"/>
      </w:pPr>
      <w:r>
        <w:rPr>
          <w:rFonts w:ascii="Times New Roman"/>
          <w:b w:val="false"/>
          <w:i w:val="false"/>
          <w:color w:val="000000"/>
          <w:sz w:val="28"/>
        </w:rPr>
        <w:t>
      3. Қаржылық қызметтерді тұтынушылардың құқықтарын қорғау және сыртқы коммуникациялар басқармасы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w:t>
      </w:r>
    </w:p>
    <w:bookmarkEnd w:id="3"/>
    <w:bookmarkStart w:name="z5" w:id="4"/>
    <w:p>
      <w:pPr>
        <w:spacing w:after="0"/>
        <w:ind w:left="0"/>
        <w:jc w:val="both"/>
      </w:pPr>
      <w:r>
        <w:rPr>
          <w:rFonts w:ascii="Times New Roman"/>
          <w:b w:val="false"/>
          <w:i w:val="false"/>
          <w:color w:val="000000"/>
          <w:sz w:val="28"/>
        </w:rPr>
        <w:t>
      4. Осы қаулының орындалуын бақылау Қазақстан Республикасының Ұлттық Банкі Төрағасының орынбасары О. А. Смоляковқа жүктелсін.</w:t>
      </w:r>
    </w:p>
    <w:bookmarkEnd w:id="4"/>
    <w:bookmarkStart w:name="z6" w:id="5"/>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26 қыркүйектегі</w:t>
            </w:r>
            <w:r>
              <w:br/>
            </w:r>
            <w:r>
              <w:rPr>
                <w:rFonts w:ascii="Times New Roman"/>
                <w:b w:val="false"/>
                <w:i w:val="false"/>
                <w:color w:val="000000"/>
                <w:sz w:val="20"/>
              </w:rPr>
              <w:t>№ 239 қаулысымен</w:t>
            </w:r>
            <w:r>
              <w:br/>
            </w:r>
            <w:r>
              <w:rPr>
                <w:rFonts w:ascii="Times New Roman"/>
                <w:b w:val="false"/>
                <w:i w:val="false"/>
                <w:color w:val="000000"/>
                <w:sz w:val="20"/>
              </w:rPr>
              <w:t>бекітілген</w:t>
            </w:r>
          </w:p>
        </w:tc>
      </w:tr>
    </w:tbl>
    <w:bookmarkStart w:name="z8" w:id="6"/>
    <w:p>
      <w:pPr>
        <w:spacing w:after="0"/>
        <w:ind w:left="0"/>
        <w:jc w:val="left"/>
      </w:pPr>
      <w:r>
        <w:rPr>
          <w:rFonts w:ascii="Times New Roman"/>
          <w:b/>
          <w:i w:val="false"/>
          <w:color w:val="000000"/>
        </w:rPr>
        <w:t xml:space="preserve"> Қазақстан Республикасы Ұлттық Банкінің қысқа мерзімді ноталарын</w:t>
      </w:r>
      <w:r>
        <w:br/>
      </w:r>
      <w:r>
        <w:rPr>
          <w:rFonts w:ascii="Times New Roman"/>
          <w:b/>
          <w:i w:val="false"/>
          <w:color w:val="000000"/>
        </w:rPr>
        <w:t>шығару, орналастыру, айналысқа жіберу және өтеу қағидалары</w:t>
      </w:r>
    </w:p>
    <w:bookmarkEnd w:id="6"/>
    <w:bookmarkStart w:name="z9" w:id="7"/>
    <w:p>
      <w:pPr>
        <w:spacing w:after="0"/>
        <w:ind w:left="0"/>
        <w:jc w:val="left"/>
      </w:pPr>
      <w:r>
        <w:rPr>
          <w:rFonts w:ascii="Times New Roman"/>
          <w:b/>
          <w:i w:val="false"/>
          <w:color w:val="000000"/>
        </w:rPr>
        <w:t xml:space="preserve"> 1-тарау. Жалпы ережелер</w:t>
      </w:r>
    </w:p>
    <w:bookmarkEnd w:id="7"/>
    <w:bookmarkStart w:name="z10" w:id="8"/>
    <w:p>
      <w:pPr>
        <w:spacing w:after="0"/>
        <w:ind w:left="0"/>
        <w:jc w:val="both"/>
      </w:pPr>
      <w:r>
        <w:rPr>
          <w:rFonts w:ascii="Times New Roman"/>
          <w:b w:val="false"/>
          <w:i w:val="false"/>
          <w:color w:val="000000"/>
          <w:sz w:val="28"/>
        </w:rPr>
        <w:t xml:space="preserve">
      1. Осы Қазақстан Республикасы Ұлттық Банкінің қысқа мерзімді ноталарын шығару, орналастыру, айналысқа жіберу және өтеу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Банкi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27) тармақшасына сәйкес әзірленді және онда Қазақстан Республикасының мемлекеттік ақша-кредит саясатын (бұдан әрі – ақша-кредит саясаты) іске асыру шеңберінде жеке тұлғалар арасында орналастырылатын Қазақстан Республикасы Ұлттық Банкінің (бұдан әрі – Ұлттық Банк) қысқа мерзімді ноталарын шығару, орналастыру, айналысқа жіберу және өтеу тәртібі мен талаптары айқындалады.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 w:id="9"/>
    <w:p>
      <w:pPr>
        <w:spacing w:after="0"/>
        <w:ind w:left="0"/>
        <w:jc w:val="both"/>
      </w:pPr>
      <w:r>
        <w:rPr>
          <w:rFonts w:ascii="Times New Roman"/>
          <w:b w:val="false"/>
          <w:i w:val="false"/>
          <w:color w:val="000000"/>
          <w:sz w:val="28"/>
        </w:rPr>
        <w:t>
      "2. Қағидаларда "Бағалы қағаздар рыногы туралы" (бұдан әрі – Бағалы қағаздар рыногы туралы заң),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(бұдан әрі – КЖ/ТҚ/ЖҚҚТҚҚ туралы заң), "</w:t>
      </w:r>
      <w:r>
        <w:rPr>
          <w:rFonts w:ascii="Times New Roman"/>
          <w:b w:val="false"/>
          <w:i w:val="false"/>
          <w:color w:val="000000"/>
          <w:sz w:val="28"/>
        </w:rPr>
        <w:t>Дербес деректер және оларды қорғау туралы</w:t>
      </w:r>
      <w:r>
        <w:rPr>
          <w:rFonts w:ascii="Times New Roman"/>
          <w:b w:val="false"/>
          <w:i w:val="false"/>
          <w:color w:val="000000"/>
          <w:sz w:val="28"/>
        </w:rPr>
        <w:t>", "</w:t>
      </w:r>
      <w:r>
        <w:rPr>
          <w:rFonts w:ascii="Times New Roman"/>
          <w:b w:val="false"/>
          <w:i w:val="false"/>
          <w:color w:val="000000"/>
          <w:sz w:val="28"/>
        </w:rPr>
        <w:t>Төлемдер және төлем жүйелері туралы</w:t>
      </w:r>
      <w:r>
        <w:rPr>
          <w:rFonts w:ascii="Times New Roman"/>
          <w:b w:val="false"/>
          <w:i w:val="false"/>
          <w:color w:val="000000"/>
          <w:sz w:val="28"/>
        </w:rPr>
        <w:t>" Қазақстан Республикасының заңдарында көзделген ұғымдар, сондай-ақ төмендегі ұғымдар пайдаланылады:</w:t>
      </w:r>
    </w:p>
    <w:bookmarkEnd w:id="9"/>
    <w:p>
      <w:pPr>
        <w:spacing w:after="0"/>
        <w:ind w:left="0"/>
        <w:jc w:val="both"/>
      </w:pPr>
      <w:r>
        <w:rPr>
          <w:rFonts w:ascii="Times New Roman"/>
          <w:b w:val="false"/>
          <w:i w:val="false"/>
          <w:color w:val="000000"/>
          <w:sz w:val="28"/>
        </w:rPr>
        <w:t>
      1) бір реттік код – жеке тұлғаның сұрауы бойынша бағдарламалық-аппараттық құралдармен жасалатын және жеке тұлғаның Ұлттық Банктің қысқа мерзімді ноталарын сатып алуына немесе сатуына рұқсат бергенде бір реттік пайдалануға арналған электрондық цифрлық символдардың бірегей қатары;</w:t>
      </w:r>
    </w:p>
    <w:p>
      <w:pPr>
        <w:spacing w:after="0"/>
        <w:ind w:left="0"/>
        <w:jc w:val="both"/>
      </w:pPr>
      <w:r>
        <w:rPr>
          <w:rFonts w:ascii="Times New Roman"/>
          <w:b w:val="false"/>
          <w:i w:val="false"/>
          <w:color w:val="000000"/>
          <w:sz w:val="28"/>
        </w:rPr>
        <w:t>
      2) веб-портал – жеке тұлғаға Ұлттық Банктің қысқа мерзімді ноталарын сатып алуға немесе сатуға қол жеткізу орнын ұсынатын цифрлық жүйе;</w:t>
      </w:r>
    </w:p>
    <w:p>
      <w:pPr>
        <w:spacing w:after="0"/>
        <w:ind w:left="0"/>
        <w:jc w:val="both"/>
      </w:pPr>
      <w:r>
        <w:rPr>
          <w:rFonts w:ascii="Times New Roman"/>
          <w:b w:val="false"/>
          <w:i w:val="false"/>
          <w:color w:val="000000"/>
          <w:sz w:val="28"/>
        </w:rPr>
        <w:t>
      3) жеке тұлғаны сәйкестендіру – жеке тұлғаның шот және (немесе) электрондық әмиян ашу және Ұлттық Банктің қысқа мерзімді ноталарымен мәмілелерді жүзеге асыру құқығын нақты растау мақсатында жеке тұлғаның нағыз өзі екенін айқындау рәсімі;</w:t>
      </w:r>
    </w:p>
    <w:p>
      <w:pPr>
        <w:spacing w:after="0"/>
        <w:ind w:left="0"/>
        <w:jc w:val="both"/>
      </w:pPr>
      <w:r>
        <w:rPr>
          <w:rFonts w:ascii="Times New Roman"/>
          <w:b w:val="false"/>
          <w:i w:val="false"/>
          <w:color w:val="000000"/>
          <w:sz w:val="28"/>
        </w:rPr>
        <w:t>
      4) көп реттік код – жеке тұлғаның сұрауы бойынша бағдарламалық-аппараттық құралдармен жасалатын және жеке тұлғаға Ұлттық Банктің қысқа мерзімді ноталарын сатып алуға немесе сатуға рұқсат берілген кезде белгілі бір уақыт кезеңі ішінде көп рет пайдалануға арналған электрондық цифрлық символдардың бірегей қатары;</w:t>
      </w:r>
    </w:p>
    <w:p>
      <w:pPr>
        <w:spacing w:after="0"/>
        <w:ind w:left="0"/>
        <w:jc w:val="both"/>
      </w:pPr>
      <w:r>
        <w:rPr>
          <w:rFonts w:ascii="Times New Roman"/>
          <w:b w:val="false"/>
          <w:i w:val="false"/>
          <w:color w:val="000000"/>
          <w:sz w:val="28"/>
        </w:rPr>
        <w:t>
      5) кірістілік мөлшерлемесі – Ұлттық Банктің қысқа мерзімді ноталарын орналастыру немесе құнын төлеп алу бағасын есептеу үшін пайдаланылатын жеке тұлғалардан Ұлттық Банктің қысқа мерзімді ноталарын сатуға немесе құнын төлеп алуға жасалатын мәмілелердің параметрі;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алып тасталды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(01.01.2019 бастап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Орталық – "Қазақстан Республикасы Ұлттық Банкінің Ұлттық төлем корпорациясы" акционерлік қоғамы;</w:t>
      </w:r>
    </w:p>
    <w:p>
      <w:pPr>
        <w:spacing w:after="0"/>
        <w:ind w:left="0"/>
        <w:jc w:val="both"/>
      </w:pPr>
      <w:r>
        <w:rPr>
          <w:rFonts w:ascii="Times New Roman"/>
          <w:b w:val="false"/>
          <w:i w:val="false"/>
          <w:color w:val="000000"/>
          <w:sz w:val="28"/>
        </w:rPr>
        <w:t>
      8) уәкілетті бөлімше – Ұлттық Банктің қысқа мерзімді ноталарын шығаруға және орналастыруға жауапты Ұлттық Банктің бөлімшесі;</w:t>
      </w:r>
    </w:p>
    <w:p>
      <w:pPr>
        <w:spacing w:after="0"/>
        <w:ind w:left="0"/>
        <w:jc w:val="both"/>
      </w:pPr>
      <w:r>
        <w:rPr>
          <w:rFonts w:ascii="Times New Roman"/>
          <w:b w:val="false"/>
          <w:i w:val="false"/>
          <w:color w:val="000000"/>
          <w:sz w:val="28"/>
        </w:rPr>
        <w:t>
      9) Ұлттық Банктің қысқа мерзімді ноталарын құнын төлеп алу – Ұлттық Банктің қысқа мерзімді ноталарының айналыс мерзімі аяқталғанға дейін оларды бағалы қағаздардың қайталама нарығында Ұлттық Банктің қысқа мерзімді ноталарын одан әрі сату мүмкіндігімен Ұлттық Банктің оларды ұстаушы болып табылатын жеке тұлғадан сатып алуы;</w:t>
      </w:r>
    </w:p>
    <w:p>
      <w:pPr>
        <w:spacing w:after="0"/>
        <w:ind w:left="0"/>
        <w:jc w:val="both"/>
      </w:pPr>
      <w:r>
        <w:rPr>
          <w:rFonts w:ascii="Times New Roman"/>
          <w:b w:val="false"/>
          <w:i w:val="false"/>
          <w:color w:val="000000"/>
          <w:sz w:val="28"/>
        </w:rPr>
        <w:t>
      10) Ұлттық Банктің қысқа мерзімді ноталарын өтеу – эмитенттің Ұлттық Банктің қысқа мерзімді ноталарының (кейіннен сату мақсатынсыз) номиналды құнын электрондық ақшамен төлеу жолымен орналастырылған қысқа мерзімді ноталарын айналыстан алу әрекеттері;</w:t>
      </w:r>
    </w:p>
    <w:p>
      <w:pPr>
        <w:spacing w:after="0"/>
        <w:ind w:left="0"/>
        <w:jc w:val="both"/>
      </w:pPr>
      <w:r>
        <w:rPr>
          <w:rFonts w:ascii="Times New Roman"/>
          <w:b w:val="false"/>
          <w:i w:val="false"/>
          <w:color w:val="000000"/>
          <w:sz w:val="28"/>
        </w:rPr>
        <w:t>
      11) шот – орталық депозитарий Ұлттық Банкке және (немесе) мемлекеттік бағалы қағаздарды ұстаушылар тізілімінің жүйесінде жеке тұлғаға ашылған Ұлттық Банктің қысқа мерзімді ноталарын есепке алуға арналған шот;</w:t>
      </w:r>
    </w:p>
    <w:p>
      <w:pPr>
        <w:spacing w:after="0"/>
        <w:ind w:left="0"/>
        <w:jc w:val="both"/>
      </w:pPr>
      <w:r>
        <w:rPr>
          <w:rFonts w:ascii="Times New Roman"/>
          <w:b w:val="false"/>
          <w:i w:val="false"/>
          <w:color w:val="000000"/>
          <w:sz w:val="28"/>
        </w:rPr>
        <w:t>
      12) электрондық әмиян – микропроцессор (чип), дербес компьютердің бағдарламалық қамтамасыз етуі, операторы Орталық болатын және (немесе) оларға рұқсатты қамтамасыз ететін электрондық ақша жүйесінде пайдаланылатын электрондық ақша сақталатын өзге бағдарламалық-техникалық құрал;</w:t>
      </w:r>
    </w:p>
    <w:p>
      <w:pPr>
        <w:spacing w:after="0"/>
        <w:ind w:left="0"/>
        <w:jc w:val="both"/>
      </w:pPr>
      <w:r>
        <w:rPr>
          <w:rFonts w:ascii="Times New Roman"/>
          <w:b w:val="false"/>
          <w:i w:val="false"/>
          <w:color w:val="000000"/>
          <w:sz w:val="28"/>
        </w:rPr>
        <w:t>
      13) электрондық қосымша – мобильді телефондарда және өзге құрылғыларда не веб-порталдарда Ұлттық Банктің қысқа мерзімді ноталарын сатып алу немесе сату қызметін жеке тұлғаларға ұсынуға арналған арнайы бағдарламалық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02.11.2017 </w:t>
      </w:r>
      <w:r>
        <w:rPr>
          <w:rFonts w:ascii="Times New Roman"/>
          <w:b w:val="false"/>
          <w:i w:val="false"/>
          <w:color w:val="00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(01.01.2019 бастап қолданысқа енгізіледі);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25" w:id="10"/>
    <w:p>
      <w:pPr>
        <w:spacing w:after="0"/>
        <w:ind w:left="0"/>
        <w:jc w:val="both"/>
      </w:pPr>
      <w:r>
        <w:rPr>
          <w:rFonts w:ascii="Times New Roman"/>
          <w:b w:val="false"/>
          <w:i w:val="false"/>
          <w:color w:val="000000"/>
          <w:sz w:val="28"/>
        </w:rPr>
        <w:t xml:space="preserve">
      3. Орталық депозитарийдің </w:t>
      </w:r>
      <w:r>
        <w:rPr>
          <w:rFonts w:ascii="Times New Roman"/>
          <w:b w:val="false"/>
          <w:i w:val="false"/>
          <w:color w:val="000000"/>
          <w:sz w:val="28"/>
        </w:rPr>
        <w:t>қағидалар жинағына</w:t>
      </w:r>
      <w:r>
        <w:rPr>
          <w:rFonts w:ascii="Times New Roman"/>
          <w:b w:val="false"/>
          <w:i w:val="false"/>
          <w:color w:val="000000"/>
          <w:sz w:val="28"/>
        </w:rPr>
        <w:t xml:space="preserve"> сәйкес орталық депозитарий Ұлттық Банктің және жеке тұлғалардың шоттары бойынша Ұлттық Банктің қысқа мерзімді ноталарын және олар бойынша құқықтарды есепке алуды жүзеге асырады.</w:t>
      </w:r>
    </w:p>
    <w:bookmarkEnd w:id="10"/>
    <w:bookmarkStart w:name="z26" w:id="11"/>
    <w:p>
      <w:pPr>
        <w:spacing w:after="0"/>
        <w:ind w:left="0"/>
        <w:jc w:val="both"/>
      </w:pPr>
      <w:r>
        <w:rPr>
          <w:rFonts w:ascii="Times New Roman"/>
          <w:b w:val="false"/>
          <w:i w:val="false"/>
          <w:color w:val="000000"/>
          <w:sz w:val="28"/>
        </w:rPr>
        <w:t>
      4. Ұлттық Банктің қысқа мерзімді ноталарын шығару, орналастыру, айналысқа жіберу және өтеу кезінде Ұлттық Банктің, Орталықтың және орталық депозитарийдің өзара іс-қимыл және ақпарат алмасу тәртібі Ұлттық Банк, Орталық және орталық депозитарий арасында жасалған шарттармен реттеледі.</w:t>
      </w:r>
    </w:p>
    <w:bookmarkEnd w:id="11"/>
    <w:bookmarkStart w:name="z27" w:id="12"/>
    <w:p>
      <w:pPr>
        <w:spacing w:after="0"/>
        <w:ind w:left="0"/>
        <w:jc w:val="both"/>
      </w:pPr>
      <w:r>
        <w:rPr>
          <w:rFonts w:ascii="Times New Roman"/>
          <w:b w:val="false"/>
          <w:i w:val="false"/>
          <w:color w:val="000000"/>
          <w:sz w:val="28"/>
        </w:rPr>
        <w:t xml:space="preserve">
      5. Ұлттық Банктің қысқа мерзімді ноталары бойынша салық салу мәселелері Қазақстан Республикасы Салық кодексінің </w:t>
      </w:r>
      <w:r>
        <w:rPr>
          <w:rFonts w:ascii="Times New Roman"/>
          <w:b w:val="false"/>
          <w:i w:val="false"/>
          <w:color w:val="000000"/>
          <w:sz w:val="28"/>
        </w:rPr>
        <w:t>400-бабында</w:t>
      </w:r>
      <w:r>
        <w:rPr>
          <w:rFonts w:ascii="Times New Roman"/>
          <w:b w:val="false"/>
          <w:i w:val="false"/>
          <w:color w:val="000000"/>
          <w:sz w:val="28"/>
        </w:rPr>
        <w:t xml:space="preserve"> және 74-тарауында реттеледі.</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8" w:id="13"/>
    <w:p>
      <w:pPr>
        <w:spacing w:after="0"/>
        <w:ind w:left="0"/>
        <w:jc w:val="left"/>
      </w:pPr>
      <w:r>
        <w:rPr>
          <w:rFonts w:ascii="Times New Roman"/>
          <w:b/>
          <w:i w:val="false"/>
          <w:color w:val="000000"/>
        </w:rPr>
        <w:t xml:space="preserve"> 2-тарау. Ұлттық Банктің қысқа мерзімді ноталарын шығару,</w:t>
      </w:r>
      <w:r>
        <w:br/>
      </w:r>
      <w:r>
        <w:rPr>
          <w:rFonts w:ascii="Times New Roman"/>
          <w:b/>
          <w:i w:val="false"/>
          <w:color w:val="000000"/>
        </w:rPr>
        <w:t>орналастыру және айналысқа жіберу</w:t>
      </w:r>
    </w:p>
    <w:bookmarkEnd w:id="13"/>
    <w:bookmarkStart w:name="z29" w:id="14"/>
    <w:p>
      <w:pPr>
        <w:spacing w:after="0"/>
        <w:ind w:left="0"/>
        <w:jc w:val="both"/>
      </w:pPr>
      <w:r>
        <w:rPr>
          <w:rFonts w:ascii="Times New Roman"/>
          <w:b w:val="false"/>
          <w:i w:val="false"/>
          <w:color w:val="000000"/>
          <w:sz w:val="28"/>
        </w:rPr>
        <w:t>
      6. Ұлттық Банкiнiң қысқа мерзiмдi ноталары – Ұлттық Банкi эмиссиялайтын, олар бойынша мін деттемелерді Ұлттық Банкi көтеретін мемлекеттiк эмиссиялық бағалы қағаздар.</w:t>
      </w:r>
    </w:p>
    <w:bookmarkEnd w:id="14"/>
    <w:bookmarkStart w:name="z30" w:id="15"/>
    <w:p>
      <w:pPr>
        <w:spacing w:after="0"/>
        <w:ind w:left="0"/>
        <w:jc w:val="both"/>
      </w:pPr>
      <w:r>
        <w:rPr>
          <w:rFonts w:ascii="Times New Roman"/>
          <w:b w:val="false"/>
          <w:i w:val="false"/>
          <w:color w:val="000000"/>
          <w:sz w:val="28"/>
        </w:rPr>
        <w:t>
      7. Ұлттық Банктің бір қысқа мерзімді нотасының номиналды құны 100 (жүз) теңгені құрайды.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7-тармақта орыс тіліндегі мәтінге өзгеріс енгізілді, қазақ тіліндегі мәтін өзгермейді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1" w:id="16"/>
    <w:p>
      <w:pPr>
        <w:spacing w:after="0"/>
        <w:ind w:left="0"/>
        <w:jc w:val="both"/>
      </w:pPr>
      <w:r>
        <w:rPr>
          <w:rFonts w:ascii="Times New Roman"/>
          <w:b w:val="false"/>
          <w:i w:val="false"/>
          <w:color w:val="000000"/>
          <w:sz w:val="28"/>
        </w:rPr>
        <w:t>
      8. Ұлттық Банктің қысқа мерзімді ноталарын шығару үшін Ұлттық Банктің Ақша-кредит саясаты жөніндегі техникалық комитеті олардың түрін, айналыс мерзімін, өтеу күнін, орналастыру көлемін және кірістілік мөлшерлемесін қоса, Ұлттық Банктің қысқа мерзімді ноталарын шығару, орналастыру және өтеу талаптарын анықтау бойынша ұсынымды әзірлейді.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Банкі Басқармасының 28.01.2017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 w:id="17"/>
    <w:p>
      <w:pPr>
        <w:spacing w:after="0"/>
        <w:ind w:left="0"/>
        <w:jc w:val="both"/>
      </w:pPr>
      <w:r>
        <w:rPr>
          <w:rFonts w:ascii="Times New Roman"/>
          <w:b w:val="false"/>
          <w:i w:val="false"/>
          <w:color w:val="000000"/>
          <w:sz w:val="28"/>
        </w:rPr>
        <w:t>
      9. Ұлттық Банктің қысқа мерзімді ноталарын орналастырудың басталған күніне дейін бір жұмыс күнінен кешіктірмей берген уәкілетті бөлімшенің өтінімі негізінде орталық депозитарий Ұлттық Банктің қысқа мерзімді ноталарының шығарылымына халықаралық сәйкестендіру нөмірін (ISIN кодын) береді.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(01.01.2019 бастап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Ұлттық Банкі Басқармасының 27.08.2018 </w:t>
      </w:r>
      <w:r>
        <w:rPr>
          <w:rFonts w:ascii="Times New Roman"/>
          <w:b w:val="false"/>
          <w:i w:val="false"/>
          <w:color w:val="000000"/>
          <w:sz w:val="28"/>
        </w:rPr>
        <w:t>№ 188</w:t>
      </w:r>
      <w:r>
        <w:rPr>
          <w:rFonts w:ascii="Times New Roman"/>
          <w:b w:val="false"/>
          <w:i w:val="false"/>
          <w:color w:val="ff0000"/>
          <w:sz w:val="28"/>
        </w:rPr>
        <w:t xml:space="preserve"> (01.01.2019 бастап қолданысқа енгізіледі) қаулысымен.</w:t>
      </w:r>
      <w:r>
        <w:br/>
      </w:r>
      <w:r>
        <w:rPr>
          <w:rFonts w:ascii="Times New Roman"/>
          <w:b w:val="false"/>
          <w:i w:val="false"/>
          <w:color w:val="000000"/>
          <w:sz w:val="28"/>
        </w:rPr>
        <w:t>
</w:t>
      </w:r>
    </w:p>
    <w:bookmarkStart w:name="z34" w:id="18"/>
    <w:p>
      <w:pPr>
        <w:spacing w:after="0"/>
        <w:ind w:left="0"/>
        <w:jc w:val="both"/>
      </w:pPr>
      <w:r>
        <w:rPr>
          <w:rFonts w:ascii="Times New Roman"/>
          <w:b w:val="false"/>
          <w:i w:val="false"/>
          <w:color w:val="000000"/>
          <w:sz w:val="28"/>
        </w:rPr>
        <w:t xml:space="preserve">
      11. Ұлттық Банктің қысқа мерзімді ноталарын орналастыруды Ұлттық Банк оларды жеке тұлғаларға </w:t>
      </w:r>
      <w:r>
        <w:rPr>
          <w:rFonts w:ascii="Times New Roman"/>
          <w:b w:val="false"/>
          <w:i w:val="false"/>
          <w:color w:val="000000"/>
          <w:sz w:val="28"/>
        </w:rPr>
        <w:t>электрондық ақшаға</w:t>
      </w:r>
      <w:r>
        <w:rPr>
          <w:rFonts w:ascii="Times New Roman"/>
          <w:b w:val="false"/>
          <w:i w:val="false"/>
          <w:color w:val="000000"/>
          <w:sz w:val="28"/>
        </w:rPr>
        <w:t xml:space="preserve"> сату арқылы жүзеге асырады.</w:t>
      </w:r>
    </w:p>
    <w:bookmarkEnd w:id="18"/>
    <w:bookmarkStart w:name="z35" w:id="19"/>
    <w:p>
      <w:pPr>
        <w:spacing w:after="0"/>
        <w:ind w:left="0"/>
        <w:jc w:val="both"/>
      </w:pPr>
      <w:r>
        <w:rPr>
          <w:rFonts w:ascii="Times New Roman"/>
          <w:b w:val="false"/>
          <w:i w:val="false"/>
          <w:color w:val="000000"/>
          <w:sz w:val="28"/>
        </w:rPr>
        <w:t>
      12. Ұлттық Банктің қысқа мерзімді ноталарын бағалы қағаздардың бастапқы нарығында орналастыруды, Ұлттық Банктің қысқа мерзімді ноталарын бағалы қағаздардың қайталама нарығында сатуды немесе құнын төлеп алуды Ұлттық Банк Ұлттық Банктің қысқа мерзімді ноталарының айналыс кезеңі ішінде жүзеге асырады.</w:t>
      </w:r>
    </w:p>
    <w:bookmarkEnd w:id="19"/>
    <w:bookmarkStart w:name="z36" w:id="20"/>
    <w:p>
      <w:pPr>
        <w:spacing w:after="0"/>
        <w:ind w:left="0"/>
        <w:jc w:val="both"/>
      </w:pPr>
      <w:r>
        <w:rPr>
          <w:rFonts w:ascii="Times New Roman"/>
          <w:b w:val="false"/>
          <w:i w:val="false"/>
          <w:color w:val="000000"/>
          <w:sz w:val="28"/>
        </w:rPr>
        <w:t>
      13. Орталық депозитарий Ұлттық Банктің бұйрықтарынсыз Ұлттық Банктің қысқа мерзімді ноталарын олардың айналыс мерзімі ішінде Ұлттық Банктің шотынан (шотына) есептен шығаруды (есепке жазуды), сондай-ақ Ұлттық Банктің қысқа мерзімді ноталары бойынша кірістің құнын төлеуді жүзеге асырады.</w:t>
      </w:r>
    </w:p>
    <w:bookmarkEnd w:id="20"/>
    <w:bookmarkStart w:name="z37" w:id="21"/>
    <w:p>
      <w:pPr>
        <w:spacing w:after="0"/>
        <w:ind w:left="0"/>
        <w:jc w:val="both"/>
      </w:pPr>
      <w:r>
        <w:rPr>
          <w:rFonts w:ascii="Times New Roman"/>
          <w:b w:val="false"/>
          <w:i w:val="false"/>
          <w:color w:val="000000"/>
          <w:sz w:val="28"/>
        </w:rPr>
        <w:t>
      14. Ұлттық Банктің қысқа мерзімді ноталарын айналысқа жіберу Ұлттық Банктің қысқа мерзімді ноталарын шығару және орналастыру талаптарына сәйкес орналастыру күнінен басталады.</w:t>
      </w:r>
    </w:p>
    <w:bookmarkEnd w:id="21"/>
    <w:bookmarkStart w:name="z38" w:id="22"/>
    <w:p>
      <w:pPr>
        <w:spacing w:after="0"/>
        <w:ind w:left="0"/>
        <w:jc w:val="both"/>
      </w:pPr>
      <w:r>
        <w:rPr>
          <w:rFonts w:ascii="Times New Roman"/>
          <w:b w:val="false"/>
          <w:i w:val="false"/>
          <w:color w:val="000000"/>
          <w:sz w:val="28"/>
        </w:rPr>
        <w:t>
      15. Айналыс кезеңі ішінде Ұлттық Банктің қысқа мерзімді ноталарын орналастыру, сату және құнын төлеп алу бағасы осы Қағидаларға қосымшаға сәйкес Ұлттық Банктің қысқа мерзімді ноталарын орналастыру, сату, құнын төлеп алу бағасын айқындау әдістемесіне сай күнделікті есептеледі және ол электрондық қосымшада болады.</w:t>
      </w:r>
    </w:p>
    <w:bookmarkEnd w:id="22"/>
    <w:bookmarkStart w:name="z39" w:id="23"/>
    <w:p>
      <w:pPr>
        <w:spacing w:after="0"/>
        <w:ind w:left="0"/>
        <w:jc w:val="both"/>
      </w:pPr>
      <w:r>
        <w:rPr>
          <w:rFonts w:ascii="Times New Roman"/>
          <w:b w:val="false"/>
          <w:i w:val="false"/>
          <w:color w:val="000000"/>
          <w:sz w:val="28"/>
        </w:rPr>
        <w:t xml:space="preserve">
      16. Ұлттық Банктің қысқа мерзімді ноталарын құнын төлеп алу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орналастыру, сату, құнын төлеп алу бағасын айқындау әдістемесіне сай Ұлттық Банктің қысқа мерзімді ноталарын құнын төлеп алу күні есептелген баға бойынша жүзеге асырылады.</w:t>
      </w:r>
    </w:p>
    <w:bookmarkEnd w:id="23"/>
    <w:bookmarkStart w:name="z40" w:id="24"/>
    <w:p>
      <w:pPr>
        <w:spacing w:after="0"/>
        <w:ind w:left="0"/>
        <w:jc w:val="both"/>
      </w:pPr>
      <w:r>
        <w:rPr>
          <w:rFonts w:ascii="Times New Roman"/>
          <w:b w:val="false"/>
          <w:i w:val="false"/>
          <w:color w:val="000000"/>
          <w:sz w:val="28"/>
        </w:rPr>
        <w:t>
      17. Жеке тұлғаның ашылған шоты және (немесе) электрондық әмияны болмаған жағдайда жеке тұлға электронды қосымша арқылы орталық депозитарийге және Орталыққа шот және (немесе) электрондық әмиян ашуға өтінім жібереді.</w:t>
      </w:r>
    </w:p>
    <w:bookmarkEnd w:id="24"/>
    <w:bookmarkStart w:name="z41" w:id="25"/>
    <w:p>
      <w:pPr>
        <w:spacing w:after="0"/>
        <w:ind w:left="0"/>
        <w:jc w:val="both"/>
      </w:pPr>
      <w:r>
        <w:rPr>
          <w:rFonts w:ascii="Times New Roman"/>
          <w:b w:val="false"/>
          <w:i w:val="false"/>
          <w:color w:val="000000"/>
          <w:sz w:val="28"/>
        </w:rPr>
        <w:t>
      18. Шот және (немесе) электрондық әмиян ашу өтінімінде мынадай мәліметтер қамтылады:</w:t>
      </w:r>
    </w:p>
    <w:bookmarkEnd w:id="25"/>
    <w:p>
      <w:pPr>
        <w:spacing w:after="0"/>
        <w:ind w:left="0"/>
        <w:jc w:val="both"/>
      </w:pPr>
      <w:r>
        <w:rPr>
          <w:rFonts w:ascii="Times New Roman"/>
          <w:b w:val="false"/>
          <w:i w:val="false"/>
          <w:color w:val="000000"/>
          <w:sz w:val="28"/>
        </w:rPr>
        <w:t>
      1) жеке тұлғаның тегі, аты, әкесінің аты (ол болған жағдайда);</w:t>
      </w:r>
    </w:p>
    <w:p>
      <w:pPr>
        <w:spacing w:after="0"/>
        <w:ind w:left="0"/>
        <w:jc w:val="both"/>
      </w:pPr>
      <w:r>
        <w:rPr>
          <w:rFonts w:ascii="Times New Roman"/>
          <w:b w:val="false"/>
          <w:i w:val="false"/>
          <w:color w:val="000000"/>
          <w:sz w:val="28"/>
        </w:rPr>
        <w:t>
      2) жеке сәйкестендіру нөмірі;</w:t>
      </w:r>
    </w:p>
    <w:p>
      <w:pPr>
        <w:spacing w:after="0"/>
        <w:ind w:left="0"/>
        <w:jc w:val="both"/>
      </w:pPr>
      <w:r>
        <w:rPr>
          <w:rFonts w:ascii="Times New Roman"/>
          <w:b w:val="false"/>
          <w:i w:val="false"/>
          <w:color w:val="000000"/>
          <w:sz w:val="28"/>
        </w:rPr>
        <w:t>
      3) мобильді телефон нөмірі;</w:t>
      </w:r>
    </w:p>
    <w:p>
      <w:pPr>
        <w:spacing w:after="0"/>
        <w:ind w:left="0"/>
        <w:jc w:val="both"/>
      </w:pPr>
      <w:r>
        <w:rPr>
          <w:rFonts w:ascii="Times New Roman"/>
          <w:b w:val="false"/>
          <w:i w:val="false"/>
          <w:color w:val="000000"/>
          <w:sz w:val="28"/>
        </w:rPr>
        <w:t>
      4) электрондық пошта мекенжайы;</w:t>
      </w:r>
    </w:p>
    <w:p>
      <w:pPr>
        <w:spacing w:after="0"/>
        <w:ind w:left="0"/>
        <w:jc w:val="both"/>
      </w:pPr>
      <w:r>
        <w:rPr>
          <w:rFonts w:ascii="Times New Roman"/>
          <w:b w:val="false"/>
          <w:i w:val="false"/>
          <w:color w:val="000000"/>
          <w:sz w:val="28"/>
        </w:rPr>
        <w:t>
      5) Қағидалардың 19-тармағында көрсетілген жеке тұлғаны сәйкестендіру мақсатында орталық депозитарийге, бірыңғай жинақтаушы зейнетақы қорына және өзге үшінші тұлғаларға жеке тұлғаның дербес деректерін жинауға, өңдеуге және жариялауға келісімі туралы белгі.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Ұлттық Банкі Басқармасының 02.11.2017 </w:t>
      </w:r>
      <w:r>
        <w:rPr>
          <w:rFonts w:ascii="Times New Roman"/>
          <w:b w:val="false"/>
          <w:i w:val="false"/>
          <w:color w:val="00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9" w:id="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 Жеке тұлғаны сәйкестендіру үшін мыналар пайдаланылады:</w:t>
      </w:r>
    </w:p>
    <w:bookmarkEnd w:id="26"/>
    <w:p>
      <w:pPr>
        <w:spacing w:after="0"/>
        <w:ind w:left="0"/>
        <w:jc w:val="both"/>
      </w:pPr>
      <w:r>
        <w:rPr>
          <w:rFonts w:ascii="Times New Roman"/>
          <w:b w:val="false"/>
          <w:i w:val="false"/>
          <w:color w:val="000000"/>
          <w:sz w:val="28"/>
        </w:rPr>
        <w:t>
      1) жеке тұлғаның электрондық цифрлық қолтаңбасы;</w:t>
      </w:r>
    </w:p>
    <w:p>
      <w:pPr>
        <w:spacing w:after="0"/>
        <w:ind w:left="0"/>
        <w:jc w:val="both"/>
      </w:pPr>
      <w:r>
        <w:rPr>
          <w:rFonts w:ascii="Times New Roman"/>
          <w:b w:val="false"/>
          <w:i w:val="false"/>
          <w:color w:val="000000"/>
          <w:sz w:val="28"/>
        </w:rPr>
        <w:t>
      2) немесе Орталық және орталық депозитарий ақпарат алмасу туралы келісім жасаған екінші деңгейдегі банк немесе Ұлттық пошта операторы шығарған төлем карточкасының деректемелері (төлем карточкасының нөмірі, қолданылу мерзімі, төлем карточкалар жүйесінің атауы);</w:t>
      </w:r>
    </w:p>
    <w:p>
      <w:pPr>
        <w:spacing w:after="0"/>
        <w:ind w:left="0"/>
        <w:jc w:val="both"/>
      </w:pPr>
      <w:r>
        <w:rPr>
          <w:rFonts w:ascii="Times New Roman"/>
          <w:b w:val="false"/>
          <w:i w:val="false"/>
          <w:color w:val="000000"/>
          <w:sz w:val="28"/>
        </w:rPr>
        <w:t>
      3) немесе орталық депозитарийдің есепке алу жүйесінде жеке тұлғаға ашылған қосалқы шоттың нөмірі;</w:t>
      </w:r>
    </w:p>
    <w:p>
      <w:pPr>
        <w:spacing w:after="0"/>
        <w:ind w:left="0"/>
        <w:jc w:val="both"/>
      </w:pPr>
      <w:r>
        <w:rPr>
          <w:rFonts w:ascii="Times New Roman"/>
          <w:b w:val="false"/>
          <w:i w:val="false"/>
          <w:color w:val="000000"/>
          <w:sz w:val="28"/>
        </w:rPr>
        <w:t xml:space="preserve">
      4) немесе Қағидалардың 18-тармағының 1), 2) тармақшаларында көзделген бірыңғай жинақтаушы зейнетақы қорында бар мәліметтер; </w:t>
      </w:r>
    </w:p>
    <w:p>
      <w:pPr>
        <w:spacing w:after="0"/>
        <w:ind w:left="0"/>
        <w:jc w:val="both"/>
      </w:pPr>
      <w:r>
        <w:rPr>
          <w:rFonts w:ascii="Times New Roman"/>
          <w:b w:val="false"/>
          <w:i w:val="false"/>
          <w:color w:val="000000"/>
          <w:sz w:val="28"/>
        </w:rPr>
        <w:t>
      5) немесе орталық депозитарийдің қағидалар жинағында көзделген жеке тұлғаны сәйкестендіру тәсілдері.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Ұлттық Банкі Басқармасының 02.11.2017 </w:t>
      </w:r>
      <w:r>
        <w:rPr>
          <w:rFonts w:ascii="Times New Roman"/>
          <w:b w:val="false"/>
          <w:i w:val="false"/>
          <w:color w:val="00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19-1. Жеке тұлғаны Қағидалардың 19-тармағының 1) тармақшасында көзделген тәсілмен сәйкестендіру кезінде электрондық қосымшада шот және (немесе) электрондық әмиян ашу өтініміне клиенттің жеке басын куәландыратын құжаттың көшірмесі қоса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19-1-тармақпен толықтырылды – ҚР Ұлттық Банкі Басқармасының 02.11.2017 </w:t>
      </w:r>
      <w:r>
        <w:rPr>
          <w:rFonts w:ascii="Times New Roman"/>
          <w:b w:val="false"/>
          <w:i w:val="false"/>
          <w:color w:val="000000"/>
          <w:sz w:val="28"/>
        </w:rPr>
        <w:t>№ 196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4" w:id="27"/>
    <w:p>
      <w:pPr>
        <w:spacing w:after="0"/>
        <w:ind w:left="0"/>
        <w:jc w:val="both"/>
      </w:pPr>
      <w:r>
        <w:rPr>
          <w:rFonts w:ascii="Times New Roman"/>
          <w:b w:val="false"/>
          <w:i w:val="false"/>
          <w:color w:val="000000"/>
          <w:sz w:val="28"/>
        </w:rPr>
        <w:t>
      20. Орталық депозитарий шот және (немесе) электрондық әмиян ашуға өтінімді алған кезде клиентті КЖ/ТҚ/ЖҚҚТҚҚ туралы заңға сәйкес тиісінше тексеруді жүзеге асырады.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5" w:id="28"/>
    <w:p>
      <w:pPr>
        <w:spacing w:after="0"/>
        <w:ind w:left="0"/>
        <w:jc w:val="both"/>
      </w:pPr>
      <w:r>
        <w:rPr>
          <w:rFonts w:ascii="Times New Roman"/>
          <w:b w:val="false"/>
          <w:i w:val="false"/>
          <w:color w:val="000000"/>
          <w:sz w:val="28"/>
        </w:rPr>
        <w:t xml:space="preserve">
      21. Орталық шот және (немесе) электрондық әмиян ашуға өтінімді алған кезде операторы Орталық болатын жеке тұлғада электрондық әмиянның электрондық ақша жүйесінде болуын тексереді. </w:t>
      </w:r>
    </w:p>
    <w:bookmarkEnd w:id="28"/>
    <w:bookmarkStart w:name="z56" w:id="29"/>
    <w:p>
      <w:pPr>
        <w:spacing w:after="0"/>
        <w:ind w:left="0"/>
        <w:jc w:val="both"/>
      </w:pPr>
      <w:r>
        <w:rPr>
          <w:rFonts w:ascii="Times New Roman"/>
          <w:b w:val="false"/>
          <w:i w:val="false"/>
          <w:color w:val="000000"/>
          <w:sz w:val="28"/>
        </w:rPr>
        <w:t xml:space="preserve">
      22. Жеке тұлға шот және (немесе) электрондық әмиян ашуға өтінімді беру кезінде электрондық ақшаның сәйкестендірілмеген иесіне ашылған электрондық әмиянның деректерін көрсеткен жағдайда, электрондық ақшаның иесі болып табылатын жеке тұлғаны сәйкестендіру шот және (немесе) электрондық әмиян ашуға өтінімді өңдеу нәтижелері бойынша осы Қағидалардың 18-тармағына сәйкес Орталық клиент туралы алған ақпараттың негізінде жүргізіледі. </w:t>
      </w:r>
    </w:p>
    <w:bookmarkEnd w:id="29"/>
    <w:bookmarkStart w:name="z57" w:id="30"/>
    <w:p>
      <w:pPr>
        <w:spacing w:after="0"/>
        <w:ind w:left="0"/>
        <w:jc w:val="both"/>
      </w:pPr>
      <w:r>
        <w:rPr>
          <w:rFonts w:ascii="Times New Roman"/>
          <w:b w:val="false"/>
          <w:i w:val="false"/>
          <w:color w:val="000000"/>
          <w:sz w:val="28"/>
        </w:rPr>
        <w:t>
      23. Жеке тұлғаның электрондық әмияны болмаған жағдайда Орталық электрондық ақшаның сәйкестендірілген иесі ретінде жеке тұлғаға электрондық әмиян ашады және электрондық қосымша арқылы алынған жеке тұлғаның келісімі негізінде электрондық әмиянның нөмірі және оны ашу күні не электрондық ақшаның сәйкестендірілген иесі ретінде жеке тұлғаны сәйкестендіру күні бойынша орталық депозитарийге мәліметтер береді.</w:t>
      </w:r>
    </w:p>
    <w:bookmarkEnd w:id="30"/>
    <w:p>
      <w:pPr>
        <w:spacing w:after="0"/>
        <w:ind w:left="0"/>
        <w:jc w:val="both"/>
      </w:pPr>
      <w:r>
        <w:rPr>
          <w:rFonts w:ascii="Times New Roman"/>
          <w:b w:val="false"/>
          <w:i w:val="false"/>
          <w:color w:val="000000"/>
          <w:sz w:val="28"/>
        </w:rPr>
        <w:t>
      Орталықтан электрондық әмиянның нөмірі және ашу күні туралы мәліметтерді алған кезде орталық депозитарий жеке тұлғаға шот ашады.</w:t>
      </w:r>
    </w:p>
    <w:bookmarkStart w:name="z58" w:id="31"/>
    <w:p>
      <w:pPr>
        <w:spacing w:after="0"/>
        <w:ind w:left="0"/>
        <w:jc w:val="both"/>
      </w:pPr>
      <w:r>
        <w:rPr>
          <w:rFonts w:ascii="Times New Roman"/>
          <w:b w:val="false"/>
          <w:i w:val="false"/>
          <w:color w:val="000000"/>
          <w:sz w:val="28"/>
        </w:rPr>
        <w:t>
      24. Шот және (немесе) электрондық әмиян ашуға өтінімді қараудың нәтижесі бойынша орталық депозитарий жеке тұлғаға электрондық қосымша арқылы мынадай мәліметтер қамтылған хабарлама жібереді:</w:t>
      </w:r>
    </w:p>
    <w:bookmarkEnd w:id="31"/>
    <w:bookmarkStart w:name="z59" w:id="32"/>
    <w:p>
      <w:pPr>
        <w:spacing w:after="0"/>
        <w:ind w:left="0"/>
        <w:jc w:val="both"/>
      </w:pPr>
      <w:r>
        <w:rPr>
          <w:rFonts w:ascii="Times New Roman"/>
          <w:b w:val="false"/>
          <w:i w:val="false"/>
          <w:color w:val="000000"/>
          <w:sz w:val="28"/>
        </w:rPr>
        <w:t>
      1) электрондық әмиянды ашу кезінде – электрондық әмиянды ашу күні және нөмірі;</w:t>
      </w:r>
    </w:p>
    <w:bookmarkEnd w:id="32"/>
    <w:bookmarkStart w:name="z60" w:id="33"/>
    <w:p>
      <w:pPr>
        <w:spacing w:after="0"/>
        <w:ind w:left="0"/>
        <w:jc w:val="both"/>
      </w:pPr>
      <w:r>
        <w:rPr>
          <w:rFonts w:ascii="Times New Roman"/>
          <w:b w:val="false"/>
          <w:i w:val="false"/>
          <w:color w:val="000000"/>
          <w:sz w:val="28"/>
        </w:rPr>
        <w:t>
      2) шот ашу кезінде – шот ашу күні және нөмірі;</w:t>
      </w:r>
    </w:p>
    <w:bookmarkEnd w:id="33"/>
    <w:bookmarkStart w:name="z61" w:id="34"/>
    <w:p>
      <w:pPr>
        <w:spacing w:after="0"/>
        <w:ind w:left="0"/>
        <w:jc w:val="both"/>
      </w:pPr>
      <w:r>
        <w:rPr>
          <w:rFonts w:ascii="Times New Roman"/>
          <w:b w:val="false"/>
          <w:i w:val="false"/>
          <w:color w:val="000000"/>
          <w:sz w:val="28"/>
        </w:rPr>
        <w:t>
      3) электрондық әмиянды және (немесе) шотты ашудан бас тартқан кезде – бас тарту себебі.</w:t>
      </w:r>
    </w:p>
    <w:bookmarkEnd w:id="34"/>
    <w:bookmarkStart w:name="z62" w:id="35"/>
    <w:p>
      <w:pPr>
        <w:spacing w:after="0"/>
        <w:ind w:left="0"/>
        <w:jc w:val="both"/>
      </w:pPr>
      <w:r>
        <w:rPr>
          <w:rFonts w:ascii="Times New Roman"/>
          <w:b w:val="false"/>
          <w:i w:val="false"/>
          <w:color w:val="000000"/>
          <w:sz w:val="28"/>
        </w:rPr>
        <w:t>
      25. Ұлттық Банктің қысқа мерзімді ноталарын сатып алу-сату мәмілелері жеке тұлға мен Ұлттық Банктің арасында жасалады.</w:t>
      </w:r>
    </w:p>
    <w:bookmarkEnd w:id="35"/>
    <w:bookmarkStart w:name="z63" w:id="36"/>
    <w:p>
      <w:pPr>
        <w:spacing w:after="0"/>
        <w:ind w:left="0"/>
        <w:jc w:val="both"/>
      </w:pPr>
      <w:r>
        <w:rPr>
          <w:rFonts w:ascii="Times New Roman"/>
          <w:b w:val="false"/>
          <w:i w:val="false"/>
          <w:color w:val="000000"/>
          <w:sz w:val="28"/>
        </w:rPr>
        <w:t xml:space="preserve">
      Ұлттық Банктің қысқа мерзімді ноталарымен мәмілелер жасауға шоты, электрондық әмияны бар, электрондық ақшаның сәйкестендірілген иесі болып табылатын және орталық депозитарийдің </w:t>
      </w:r>
      <w:r>
        <w:rPr>
          <w:rFonts w:ascii="Times New Roman"/>
          <w:b w:val="false"/>
          <w:i w:val="false"/>
          <w:color w:val="000000"/>
          <w:sz w:val="28"/>
        </w:rPr>
        <w:t>қағидалар жинағына</w:t>
      </w:r>
      <w:r>
        <w:rPr>
          <w:rFonts w:ascii="Times New Roman"/>
          <w:b w:val="false"/>
          <w:i w:val="false"/>
          <w:color w:val="000000"/>
          <w:sz w:val="28"/>
        </w:rPr>
        <w:t xml:space="preserve"> сәйкес жеке тұлғаны сәйкестендіру рәсімін өткен жеке тұлғаға рұқсат етіледі.</w:t>
      </w:r>
    </w:p>
    <w:bookmarkEnd w:id="36"/>
    <w:bookmarkStart w:name="z64" w:id="37"/>
    <w:p>
      <w:pPr>
        <w:spacing w:after="0"/>
        <w:ind w:left="0"/>
        <w:jc w:val="both"/>
      </w:pPr>
      <w:r>
        <w:rPr>
          <w:rFonts w:ascii="Times New Roman"/>
          <w:b w:val="false"/>
          <w:i w:val="false"/>
          <w:color w:val="000000"/>
          <w:sz w:val="28"/>
        </w:rPr>
        <w:t>
      26. Ұлттық Банктің қысқа мерзімді ноталарымен мәмілелер жасау үшін жеке тұлға электрондық қосымша арқылы Ұлттық Банктің қысқа мерзімді ноталарын сатып алуға немесе сатуға өтінімді жібереді, онда Ұлттық Банктің қысқа мерзімді ноталарын сатып алуға немесе құнын төлеп алуға мәлімденген саны көрсетіледі.</w:t>
      </w:r>
    </w:p>
    <w:bookmarkEnd w:id="37"/>
    <w:p>
      <w:pPr>
        <w:spacing w:after="0"/>
        <w:ind w:left="0"/>
        <w:jc w:val="both"/>
      </w:pPr>
      <w:r>
        <w:rPr>
          <w:rFonts w:ascii="Times New Roman"/>
          <w:b w:val="false"/>
          <w:i w:val="false"/>
          <w:color w:val="000000"/>
          <w:sz w:val="28"/>
        </w:rPr>
        <w:t>
      Ұлттық Банктің қысқа мерзімді ноталарымен мәмілелер жасау кезінде жеке тұлғаны сәйкестендіру үшін бір реттік немесе көп реттік код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Ұлттық Банкі Басқармасының 28.01.2017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5" w:id="38"/>
    <w:p>
      <w:pPr>
        <w:spacing w:after="0"/>
        <w:ind w:left="0"/>
        <w:jc w:val="both"/>
      </w:pPr>
      <w:r>
        <w:rPr>
          <w:rFonts w:ascii="Times New Roman"/>
          <w:b w:val="false"/>
          <w:i w:val="false"/>
          <w:color w:val="000000"/>
          <w:sz w:val="28"/>
        </w:rPr>
        <w:t>
      27. Ұлттық Банктің қысқа мерзімді ноталарын сатып алуға жеке тұлғаның өтінімін алған кезде орталық депозитарий операторы Орталық болып табылатын электрондық ақша жүйесіне жеке тұлғаның электрондық әмиянынан Ұлттық Банктің электрондық әмиянына Ұлттық Банктің қысқа мерзімді ноталарын сатып алу сомасына электрондық ақшаны аудару туралы нұсқауды жібереді.</w:t>
      </w:r>
    </w:p>
    <w:bookmarkEnd w:id="38"/>
    <w:p>
      <w:pPr>
        <w:spacing w:after="0"/>
        <w:ind w:left="0"/>
        <w:jc w:val="both"/>
      </w:pPr>
      <w:r>
        <w:rPr>
          <w:rFonts w:ascii="Times New Roman"/>
          <w:b w:val="false"/>
          <w:i w:val="false"/>
          <w:color w:val="000000"/>
          <w:sz w:val="28"/>
        </w:rPr>
        <w:t>
      Жеке тұлғаның электрондық әмиянында электрондық ақша жеткілікті болған жағдайда Орталық жеке тұлғаның электрондық әмиянынан Ұлттық Банктің электрондық әмиянына Ұлттық Банктің қысқа мерзімді ноталарын сатып алу сомасына электрондық ақша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Ұлттық Банкі Басқармасының 28.01.2017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6" w:id="39"/>
    <w:p>
      <w:pPr>
        <w:spacing w:after="0"/>
        <w:ind w:left="0"/>
        <w:jc w:val="both"/>
      </w:pPr>
      <w:r>
        <w:rPr>
          <w:rFonts w:ascii="Times New Roman"/>
          <w:b w:val="false"/>
          <w:i w:val="false"/>
          <w:color w:val="000000"/>
          <w:sz w:val="28"/>
        </w:rPr>
        <w:t>
      28. Ұлттық Банктің электрондық әмиянына Ұлттық Банктің қысқа мерзімді ноталарын сатып алуға жеке тұлғаның электрондық ақшасының жеткілікті сомасы түскенде орталық депозитарий Ұлттық Банктің қысқа мерзімді ноталарын сатып алу-сату мәмілелерін тіркейді және Ұлттық Банктің қысқа мерзімді ноталарын Ұлттық Банктің шотынан Ұлттық Банктің қысқа мерзімді ноталарын сатып алуға жеке тұлғаның өтінімінде көрсетілген мөлшерде есептен шығарады және оларды жеке тұлғаның шотына есепке жазады.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Ұлттық Банкі Басқармасының 28.01.2017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7" w:id="40"/>
    <w:p>
      <w:pPr>
        <w:spacing w:after="0"/>
        <w:ind w:left="0"/>
        <w:jc w:val="both"/>
      </w:pPr>
      <w:r>
        <w:rPr>
          <w:rFonts w:ascii="Times New Roman"/>
          <w:b w:val="false"/>
          <w:i w:val="false"/>
          <w:color w:val="000000"/>
          <w:sz w:val="28"/>
        </w:rPr>
        <w:t>
      29. Жеке тұлғаның Ұлттық Банктің қысқа мерзімді ноталарын сатуға өтінімін алғанда және бас тарту үшін Қағидалардың 31-тармағымен белгіленген негіздер болмағанда, орталық депозитарий Ұлттық Банктің электрондық әмиянынан жеке тұлғаның Ұлттық Банктің қысқа мерзімді ноталарын сатып алу бағасына тең сомадағы және (немесе) орталық депозитарийдің электрондық әмиянынан Ұлттық Банктің қысқа мерзімді ноталары бойынша кіріс сомасына тең сомадағы электрондық ақшаны жеке тұлғаның электрондық әмиянына аударуға Орталыққа нұсқауды жібереді.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Ұлттық Банкі Басқармасының 28.01.2017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8" w:id="41"/>
    <w:p>
      <w:pPr>
        <w:spacing w:after="0"/>
        <w:ind w:left="0"/>
        <w:jc w:val="both"/>
      </w:pPr>
      <w:r>
        <w:rPr>
          <w:rFonts w:ascii="Times New Roman"/>
          <w:b w:val="false"/>
          <w:i w:val="false"/>
          <w:color w:val="000000"/>
          <w:sz w:val="28"/>
        </w:rPr>
        <w:t>
      30. Осы Қағидалардың 29-тармағында көзделген электрондық ақшаны аудару туралы нұсқауды алғанда, Орталық Ұлттық Банктің электрондық әмиянынан жеке тұлғаның Ұлттық Банктің қысқа мерзімді ноталарын сатып алу бағасына тең сомадағы және (немесе) орталық депозитарийдің электрондық әмиянынан Ұлттық Банктің қысқа мерзімді ноталары бойынша кіріс сомасына тең сомадағы электрондық ақшаны жеке тұлғаның электрондық әмиянына аударады.</w:t>
      </w:r>
    </w:p>
    <w:bookmarkEnd w:id="41"/>
    <w:p>
      <w:pPr>
        <w:spacing w:after="0"/>
        <w:ind w:left="0"/>
        <w:jc w:val="both"/>
      </w:pPr>
      <w:r>
        <w:rPr>
          <w:rFonts w:ascii="Times New Roman"/>
          <w:b w:val="false"/>
          <w:i w:val="false"/>
          <w:color w:val="000000"/>
          <w:sz w:val="28"/>
        </w:rPr>
        <w:t>
      Ұлттық Банктің және (немесе) орталық депозитарийдің электрондық әмияндарынан Орталық жеке тұлғаның электрондық әмиянына электрондық ақшаны аударғаннан кейін, орталық депозитарий Ұлттық Банктің қысқа мерзімді ноталарын жеке тұлғаның шотынан Ұлттық Банктің шотына аударады.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Ұлттық Банкі Басқармасының 28.01.2017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69" w:id="42"/>
    <w:p>
      <w:pPr>
        <w:spacing w:after="0"/>
        <w:ind w:left="0"/>
        <w:jc w:val="both"/>
      </w:pPr>
      <w:r>
        <w:rPr>
          <w:rFonts w:ascii="Times New Roman"/>
          <w:b w:val="false"/>
          <w:i w:val="false"/>
          <w:color w:val="000000"/>
          <w:sz w:val="28"/>
        </w:rPr>
        <w:t>
      31. Орталық депозитарий мына негіздердің бірі бойынша:</w:t>
      </w:r>
    </w:p>
    <w:bookmarkEnd w:id="42"/>
    <w:bookmarkStart w:name="z45" w:id="43"/>
    <w:p>
      <w:pPr>
        <w:spacing w:after="0"/>
        <w:ind w:left="0"/>
        <w:jc w:val="both"/>
      </w:pPr>
      <w:r>
        <w:rPr>
          <w:rFonts w:ascii="Times New Roman"/>
          <w:b w:val="false"/>
          <w:i w:val="false"/>
          <w:color w:val="000000"/>
          <w:sz w:val="28"/>
        </w:rPr>
        <w:t>
      1) Ұлттық Банктің қысқа мерзімді ноталарын сатып алу үшін жеке тұлғаның электрондық әмиянында электрондық ақша жеткілікті болмағанда немесе жеке тұлғаның шотында сату үшін Ұлттық Банктің қысқа мерзімді ноталары жеткілікті мөлшерде болмағанда;</w:t>
      </w:r>
    </w:p>
    <w:bookmarkEnd w:id="43"/>
    <w:bookmarkStart w:name="z46" w:id="44"/>
    <w:p>
      <w:pPr>
        <w:spacing w:after="0"/>
        <w:ind w:left="0"/>
        <w:jc w:val="both"/>
      </w:pPr>
      <w:r>
        <w:rPr>
          <w:rFonts w:ascii="Times New Roman"/>
          <w:b w:val="false"/>
          <w:i w:val="false"/>
          <w:color w:val="000000"/>
          <w:sz w:val="28"/>
        </w:rPr>
        <w:t>
      2) егер Ұлттық Банктің қысқа мерзімді ноталары, Ұлттық Банктің қысқа мерзімді ноталарын сатып алу немесе сатуға жеке тұлғаның өтінімінде көрсетілген жеке тұлғаның шотын және (немесе) жеке тұлғаның электрондық әмияны бұғатталған болса;</w:t>
      </w:r>
    </w:p>
    <w:bookmarkEnd w:id="44"/>
    <w:bookmarkStart w:name="z47" w:id="45"/>
    <w:p>
      <w:pPr>
        <w:spacing w:after="0"/>
        <w:ind w:left="0"/>
        <w:jc w:val="both"/>
      </w:pPr>
      <w:r>
        <w:rPr>
          <w:rFonts w:ascii="Times New Roman"/>
          <w:b w:val="false"/>
          <w:i w:val="false"/>
          <w:color w:val="000000"/>
          <w:sz w:val="28"/>
        </w:rPr>
        <w:t>
      3) жеке тұлғаға тиесілі және жеке тұлғаның шотындағы Ұлттық Банктің қысқа мерзімді ноталарына ауыртпалық салынған жағдайда;</w:t>
      </w:r>
    </w:p>
    <w:bookmarkEnd w:id="45"/>
    <w:bookmarkStart w:name="z48" w:id="46"/>
    <w:p>
      <w:pPr>
        <w:spacing w:after="0"/>
        <w:ind w:left="0"/>
        <w:jc w:val="both"/>
      </w:pPr>
      <w:r>
        <w:rPr>
          <w:rFonts w:ascii="Times New Roman"/>
          <w:b w:val="false"/>
          <w:i w:val="false"/>
          <w:color w:val="000000"/>
          <w:sz w:val="28"/>
        </w:rPr>
        <w:t xml:space="preserve">
      4) КЖ/ТҚ/ЖҚҚТҚҚ туралы заңның </w:t>
      </w:r>
      <w:r>
        <w:rPr>
          <w:rFonts w:ascii="Times New Roman"/>
          <w:b w:val="false"/>
          <w:i w:val="false"/>
          <w:color w:val="000000"/>
          <w:sz w:val="28"/>
        </w:rPr>
        <w:t>13-бабында</w:t>
      </w:r>
      <w:r>
        <w:rPr>
          <w:rFonts w:ascii="Times New Roman"/>
          <w:b w:val="false"/>
          <w:i w:val="false"/>
          <w:color w:val="000000"/>
          <w:sz w:val="28"/>
        </w:rPr>
        <w:t xml:space="preserve"> көзделген негіздер бойынша;</w:t>
      </w:r>
    </w:p>
    <w:bookmarkEnd w:id="46"/>
    <w:p>
      <w:pPr>
        <w:spacing w:after="0"/>
        <w:ind w:left="0"/>
        <w:jc w:val="both"/>
      </w:pPr>
      <w:r>
        <w:rPr>
          <w:rFonts w:ascii="Times New Roman"/>
          <w:b w:val="false"/>
          <w:i w:val="false"/>
          <w:color w:val="000000"/>
          <w:sz w:val="28"/>
        </w:rPr>
        <w:t>
      5) орталық депозитарийдің қағидалар жинағында көзделген жағдайларда Ұлттық Банктің қысқа мерзімді ноталарын сатып алу немесе сатуға жеке тұлғаның өтінімін қанағаттандырудан бас тартады.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Ұлттық Банкі Басқармасының 28.01.2017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27.08.2026 </w:t>
      </w:r>
      <w:r>
        <w:rPr>
          <w:rFonts w:ascii="Times New Roman"/>
          <w:b w:val="false"/>
          <w:i w:val="false"/>
          <w:color w:val="000000"/>
          <w:sz w:val="28"/>
        </w:rPr>
        <w:t>№ 109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74" w:id="47"/>
    <w:p>
      <w:pPr>
        <w:spacing w:after="0"/>
        <w:ind w:left="0"/>
        <w:jc w:val="both"/>
      </w:pPr>
      <w:r>
        <w:rPr>
          <w:rFonts w:ascii="Times New Roman"/>
          <w:b w:val="false"/>
          <w:i w:val="false"/>
          <w:color w:val="000000"/>
          <w:sz w:val="28"/>
        </w:rPr>
        <w:t>
      32. Осы Қағидалардың 31-тармағында көзделген Ұлттық Банктің қысқа мерзімді ноталарын сатып алу немесе сатуға өтінімін орындаудан бас тартуға негіздеме болғанда, орталық депозитарий бас тарту себептерін көрсетумен жеке тұлғаға хабарлама жібереді.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Ұлттық Банкі Басқармасының 28.01.2017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75" w:id="48"/>
    <w:p>
      <w:pPr>
        <w:spacing w:after="0"/>
        <w:ind w:left="0"/>
        <w:jc w:val="both"/>
      </w:pPr>
      <w:r>
        <w:rPr>
          <w:rFonts w:ascii="Times New Roman"/>
          <w:b w:val="false"/>
          <w:i w:val="false"/>
          <w:color w:val="000000"/>
          <w:sz w:val="28"/>
        </w:rPr>
        <w:t>
      33. Ұлттық Банктің қысқа мерзімді ноталарының айналысы Ұлттық Банктің қысқа мерзімді ноталарын шығару және орналастыру талаптарымен белгіленген оларды өтеу күніне дейінгі бір күн бұрын аяқталады.</w:t>
      </w:r>
    </w:p>
    <w:bookmarkEnd w:id="48"/>
    <w:bookmarkStart w:name="z76" w:id="49"/>
    <w:p>
      <w:pPr>
        <w:spacing w:after="0"/>
        <w:ind w:left="0"/>
        <w:jc w:val="left"/>
      </w:pPr>
      <w:r>
        <w:rPr>
          <w:rFonts w:ascii="Times New Roman"/>
          <w:b/>
          <w:i w:val="false"/>
          <w:color w:val="000000"/>
        </w:rPr>
        <w:t xml:space="preserve"> 3-тарау. Ұлттық Банктің қысқа мерзімді ноталарын өтеу</w:t>
      </w:r>
    </w:p>
    <w:bookmarkEnd w:id="49"/>
    <w:bookmarkStart w:name="z77" w:id="50"/>
    <w:p>
      <w:pPr>
        <w:spacing w:after="0"/>
        <w:ind w:left="0"/>
        <w:jc w:val="both"/>
      </w:pPr>
      <w:r>
        <w:rPr>
          <w:rFonts w:ascii="Times New Roman"/>
          <w:b w:val="false"/>
          <w:i w:val="false"/>
          <w:color w:val="000000"/>
          <w:sz w:val="28"/>
        </w:rPr>
        <w:t xml:space="preserve">
      34. Ұлттық Банктің қысқа мерзімді ноталарын өтеу осы тарауға және орталық депозитарийдің </w:t>
      </w:r>
      <w:r>
        <w:rPr>
          <w:rFonts w:ascii="Times New Roman"/>
          <w:b w:val="false"/>
          <w:i w:val="false"/>
          <w:color w:val="000000"/>
          <w:sz w:val="28"/>
        </w:rPr>
        <w:t>қағидалар жинағына</w:t>
      </w:r>
      <w:r>
        <w:rPr>
          <w:rFonts w:ascii="Times New Roman"/>
          <w:b w:val="false"/>
          <w:i w:val="false"/>
          <w:color w:val="000000"/>
          <w:sz w:val="28"/>
        </w:rPr>
        <w:t xml:space="preserve"> сәйкес номиналды құны бойынша жүзеге асырылады.</w:t>
      </w:r>
    </w:p>
    <w:bookmarkEnd w:id="50"/>
    <w:bookmarkStart w:name="z78" w:id="51"/>
    <w:p>
      <w:pPr>
        <w:spacing w:after="0"/>
        <w:ind w:left="0"/>
        <w:jc w:val="both"/>
      </w:pPr>
      <w:r>
        <w:rPr>
          <w:rFonts w:ascii="Times New Roman"/>
          <w:b w:val="false"/>
          <w:i w:val="false"/>
          <w:color w:val="000000"/>
          <w:sz w:val="28"/>
        </w:rPr>
        <w:t>
      35. Ұлттық Банктің қысқа мерзімді ноталарын өтеу күнінің алдындағы жұмыс күні Алматы қаласы бойынша сағат 12.00-ден кешіктірмей орталық депозитарий Ұлттық Банктің қысқа мерзімді ноталарын өтеу күні Ұлттық Банктің қысқа мерзімді ноталарын ұстаушылардың тізілімін жасайды.</w:t>
      </w:r>
    </w:p>
    <w:bookmarkEnd w:id="51"/>
    <w:bookmarkStart w:name="z79" w:id="52"/>
    <w:p>
      <w:pPr>
        <w:spacing w:after="0"/>
        <w:ind w:left="0"/>
        <w:jc w:val="both"/>
      </w:pPr>
      <w:r>
        <w:rPr>
          <w:rFonts w:ascii="Times New Roman"/>
          <w:b w:val="false"/>
          <w:i w:val="false"/>
          <w:color w:val="000000"/>
          <w:sz w:val="28"/>
        </w:rPr>
        <w:t>
      36. Ұлттық Банктің қысқа мерзімді ноталарын өтеу күнінің алдындағы жұмыс күні Алматы қаласы бойынша сағат 16.00-ден кешіктірмей орталық депозитарий Ұлттық Банкке Ұлттық Банктің қысқа мерзімді ноталарының саны және Ұлттық Банктің қысқа мерзімді ноталарын өтеу кезінде жеке тұлғаларға құнын төлеу сомасы туралы хабарлама жібереді.</w:t>
      </w:r>
    </w:p>
    <w:bookmarkEnd w:id="52"/>
    <w:bookmarkStart w:name="z80" w:id="53"/>
    <w:p>
      <w:pPr>
        <w:spacing w:after="0"/>
        <w:ind w:left="0"/>
        <w:jc w:val="both"/>
      </w:pPr>
      <w:r>
        <w:rPr>
          <w:rFonts w:ascii="Times New Roman"/>
          <w:b w:val="false"/>
          <w:i w:val="false"/>
          <w:color w:val="000000"/>
          <w:sz w:val="28"/>
        </w:rPr>
        <w:t>
      37. Орталық депозитарий өтеу күні Алматы қаласы бойынша сағат 14.00-ден кешіктірмей орталық депозитарий Ұлттық Банктің электрондық әмиянынан жеке тұлғаның Ұлттық Банктің қысқа мерзімді ноталарын сатып алу бағасына тең сомадағы және орталық депозитарийдің электрондық әмиянынан Ұлттық Банктің қысқа мерзімді ноталары бойынша кіріс сомасына тең сомадағы электрондық ақшаны жеке тұлғаның электрондық әмиянына аударуға Орталыққа нұсқауды жібереді.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Ұлттық Банкі Басқармасының 28.01.2017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1" w:id="54"/>
    <w:p>
      <w:pPr>
        <w:spacing w:after="0"/>
        <w:ind w:left="0"/>
        <w:jc w:val="both"/>
      </w:pPr>
      <w:r>
        <w:rPr>
          <w:rFonts w:ascii="Times New Roman"/>
          <w:b w:val="false"/>
          <w:i w:val="false"/>
          <w:color w:val="000000"/>
          <w:sz w:val="28"/>
        </w:rPr>
        <w:t>
      38. Орталық Қағидалардың 37-тармағына сәйкес орталық депозитарийден алған электрондық ақшаны аудару туралы нұсқауға сәйкес Ұлттық Банктің және орталық депозитарийдің электрондық әмияндарынан жеке тұлғаның электрондық әмиянына электрондық ақшаны аударады.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Ұлттық Банкі Басқармасының 28.01.2017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2" w:id="55"/>
    <w:p>
      <w:pPr>
        <w:spacing w:after="0"/>
        <w:ind w:left="0"/>
        <w:jc w:val="both"/>
      </w:pPr>
      <w:r>
        <w:rPr>
          <w:rFonts w:ascii="Times New Roman"/>
          <w:b w:val="false"/>
          <w:i w:val="false"/>
          <w:color w:val="000000"/>
          <w:sz w:val="28"/>
        </w:rPr>
        <w:t>
      39. Орталық Ұлттық Банктің және орталық депозитарийдің электрондық әмияндарынан жеке тұлғаның электрондық әмиянына электрондық ақшаны аударғаннан кейін, орталық депозитарий Ұлттық Банктің қысқа мерзімді ноталарын өтеу мақсатында Ұлттық Банктің қысқа мерзімді ноталарын жеке тұлғаның шотынан есептен шығарады.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Ұлттық Банкі Басқармасының 28.01.2017 </w:t>
      </w:r>
      <w:r>
        <w:rPr>
          <w:rFonts w:ascii="Times New Roman"/>
          <w:b w:val="false"/>
          <w:i w:val="false"/>
          <w:color w:val="00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 Ұлттық</w:t>
            </w:r>
            <w:r>
              <w:br/>
            </w:r>
            <w:r>
              <w:rPr>
                <w:rFonts w:ascii="Times New Roman"/>
                <w:b w:val="false"/>
                <w:i w:val="false"/>
                <w:color w:val="000000"/>
                <w:sz w:val="20"/>
              </w:rPr>
              <w:t>Банкінің қысқа мерзімді</w:t>
            </w:r>
            <w:r>
              <w:br/>
            </w:r>
            <w:r>
              <w:rPr>
                <w:rFonts w:ascii="Times New Roman"/>
                <w:b w:val="false"/>
                <w:i w:val="false"/>
                <w:color w:val="000000"/>
                <w:sz w:val="20"/>
              </w:rPr>
              <w:t>ноталарын шығару,</w:t>
            </w:r>
            <w:r>
              <w:br/>
            </w:r>
            <w:r>
              <w:rPr>
                <w:rFonts w:ascii="Times New Roman"/>
                <w:b w:val="false"/>
                <w:i w:val="false"/>
                <w:color w:val="000000"/>
                <w:sz w:val="20"/>
              </w:rPr>
              <w:t>орналастыру, айналысқа жіберу</w:t>
            </w:r>
            <w:r>
              <w:br/>
            </w:r>
            <w:r>
              <w:rPr>
                <w:rFonts w:ascii="Times New Roman"/>
                <w:b w:val="false"/>
                <w:i w:val="false"/>
                <w:color w:val="000000"/>
                <w:sz w:val="20"/>
              </w:rPr>
              <w:t>және өтеу қағидаларына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ff0000"/>
          <w:sz w:val="28"/>
        </w:rPr>
        <w:t xml:space="preserve">
      Ескерту. Қосымша жаңа редакцияда – ҚР Ұлттық Банкі Басқармасының 28.01.2017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66" w:id="56"/>
    <w:p>
      <w:pPr>
        <w:spacing w:after="0"/>
        <w:ind w:left="0"/>
        <w:jc w:val="left"/>
      </w:pPr>
      <w:r>
        <w:rPr>
          <w:rFonts w:ascii="Times New Roman"/>
          <w:b/>
          <w:i w:val="false"/>
          <w:color w:val="000000"/>
        </w:rPr>
        <w:t xml:space="preserve"> Ұлттық Банктің қысқа мерзімді ноталарын орналастыру, сату, құнын төлеп алу бағасын айқындау әдістемесі</w:t>
      </w:r>
    </w:p>
    <w:bookmarkEnd w:id="56"/>
    <w:p>
      <w:pPr>
        <w:spacing w:after="0"/>
        <w:ind w:left="0"/>
        <w:jc w:val="both"/>
      </w:pPr>
      <w:r>
        <w:rPr>
          <w:rFonts w:ascii="Times New Roman"/>
          <w:b w:val="false"/>
          <w:i w:val="false"/>
          <w:color w:val="000000"/>
          <w:sz w:val="28"/>
        </w:rPr>
        <w:t>
      Ұлттық Банктің айналыстағы қысқа мерзімді ноталарын орналастыру, сату, құнын төлеп алу бағасын Ұлттық Банк мына формула бойынша айқындайды:</w:t>
      </w:r>
    </w:p>
    <w:p>
      <w:pPr>
        <w:spacing w:after="0"/>
        <w:ind w:left="0"/>
        <w:jc w:val="both"/>
      </w:pPr>
      <w:r>
        <w:rPr>
          <w:rFonts w:ascii="Times New Roman"/>
          <w:b w:val="false"/>
          <w:i w:val="false"/>
          <w:color w:val="000000"/>
          <w:sz w:val="28"/>
        </w:rPr>
        <w:t>
      P=Pн/(1+(Ү/365*(Т/100)))</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Рн – номиналды құны</w:t>
      </w:r>
    </w:p>
    <w:p>
      <w:pPr>
        <w:spacing w:after="0"/>
        <w:ind w:left="0"/>
        <w:jc w:val="both"/>
      </w:pPr>
      <w:r>
        <w:rPr>
          <w:rFonts w:ascii="Times New Roman"/>
          <w:b w:val="false"/>
          <w:i w:val="false"/>
          <w:color w:val="000000"/>
          <w:sz w:val="28"/>
        </w:rPr>
        <w:t>
      P – қысқа мерзімді ноталарын орналастыру/құнын төлеп алу бағасы;</w:t>
      </w:r>
    </w:p>
    <w:p>
      <w:pPr>
        <w:spacing w:after="0"/>
        <w:ind w:left="0"/>
        <w:jc w:val="both"/>
      </w:pPr>
      <w:r>
        <w:rPr>
          <w:rFonts w:ascii="Times New Roman"/>
          <w:b w:val="false"/>
          <w:i w:val="false"/>
          <w:color w:val="000000"/>
          <w:sz w:val="28"/>
        </w:rPr>
        <w:t>
      Y – кірістілік мөлшерлемесі, оның мөлшері Ұлттық Банктің консультативтік-кеңесші органы – Ұлттық Банктің Ақша-кредит саясаты жөніндегі техникалық комитеттің ұсыну күні айқындалады және Ұлттық Банктің қысқа мерзімді ноталарының айналыс мерзімі ішінде өзгеріссіз қалады;</w:t>
      </w:r>
    </w:p>
    <w:p>
      <w:pPr>
        <w:spacing w:after="0"/>
        <w:ind w:left="0"/>
        <w:jc w:val="both"/>
      </w:pPr>
      <w:r>
        <w:rPr>
          <w:rFonts w:ascii="Times New Roman"/>
          <w:b w:val="false"/>
          <w:i w:val="false"/>
          <w:color w:val="000000"/>
          <w:sz w:val="28"/>
        </w:rPr>
        <w:t>
      T – өтеуге дейін күндердің саны.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