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f5b43" w14:textId="3af5b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 немесе жер учаскесін жалдау құқығын сату жөніндегі сауда-саттықты (конкурстарды, аукциондарды), оның ішінде электрондық түрде, ұйымдастыру мен өткізу қағидаларын бекіту туралы" Қазақстан Республикасы Ұлттық экономика министрінің 2015 жылғы 31 наурыздағы № 290 бұйрығына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2016 жылғы 18 қазандағы № 437 бұйрығы. Қазақстан Республикасының Әділет министрлігінде 2016 жылғы 12 қарашада № 14416 болып тіркелді. Күші жойылды - Қазақстан Республикасы Ауыл шаруашылығы министрінің 2021 жылғы 15 қазандағы № 297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15.10.2021 </w:t>
      </w:r>
      <w:r>
        <w:rPr>
          <w:rFonts w:ascii="Times New Roman"/>
          <w:b w:val="false"/>
          <w:i w:val="false"/>
          <w:color w:val="ff0000"/>
          <w:sz w:val="28"/>
        </w:rPr>
        <w:t>№ 297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Жер кодексінің жекелеген нормаларының қолданысын және "Қазақстан Республикасының Жер кодексіне өзгерістер мен толықтырулар енгізу туралы" 2015 жылғы 2 қарашадағы Қазақстан Республикасы Заңының қолданысқа енгізілуін тоқтата тұру туралы" Қазақстан Республикасының 2016 жылғы 30 маусымдағы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"Жер учаскесін немесе жер учаскесін жалдау құқығын сату жөніндегі сауда-саттықты (конкурстарды, аукциондарды), оның ішінде электрондық түрде, ұйымдастыру мен өткізу қағидаларын бекіту туралы" Қазақстан Республикасы Ұлттық экономика министрінің 2015 жылғы 31 наурыздағы № 290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10937 болып тіркелген, 2015 жылғы 22 мамырда "Әділет" ақпараттық-құқықтық жүйесінде жарияланған) мынадай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Жер учаскесін немесе жер учаскесін жалдау құқығын сату жөніндегі сауда-саттықты (конкурстарды, аукциондарды), оның ішінде электрондық түрде, ұйымдастыру мен өткізу </w:t>
      </w:r>
      <w:r>
        <w:rPr>
          <w:rFonts w:ascii="Times New Roman"/>
          <w:b w:val="false"/>
          <w:i w:val="false"/>
          <w:color w:val="000000"/>
          <w:sz w:val="28"/>
        </w:rPr>
        <w:t>қағидалары</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1-1 және 1-2-тармақтармен толықтырылсын:</w:t>
      </w:r>
    </w:p>
    <w:bookmarkEnd w:id="3"/>
    <w:p>
      <w:pPr>
        <w:spacing w:after="0"/>
        <w:ind w:left="0"/>
        <w:jc w:val="both"/>
      </w:pPr>
      <w:r>
        <w:rPr>
          <w:rFonts w:ascii="Times New Roman"/>
          <w:b w:val="false"/>
          <w:i w:val="false"/>
          <w:color w:val="000000"/>
          <w:sz w:val="28"/>
        </w:rPr>
        <w:t xml:space="preserve">
      "1-1. Қазақстан Республикасы Жер кодексінің жекелеген нормаларының қолданысын және "Қазақстан Республикасының Жер кодексіне өзгерістер мен толықтырулар енгізу туралы" 2015 жылғы 2 қарашадағы Қазақстан Республикасы Заңының қолданысқа енгізілуін тоқтата тұру туралы" Қазақстан Республикасының 2016 жылғы 30 маусымдағы </w:t>
      </w:r>
      <w:r>
        <w:rPr>
          <w:rFonts w:ascii="Times New Roman"/>
          <w:b w:val="false"/>
          <w:i w:val="false"/>
          <w:color w:val="000000"/>
          <w:sz w:val="28"/>
        </w:rPr>
        <w:t>Заңы</w:t>
      </w:r>
      <w:r>
        <w:rPr>
          <w:rFonts w:ascii="Times New Roman"/>
          <w:b w:val="false"/>
          <w:i w:val="false"/>
          <w:color w:val="000000"/>
          <w:sz w:val="28"/>
        </w:rPr>
        <w:t xml:space="preserve"> (бұдан әрі – Заң) нормаларының қолданылу кезеңінде ауыл шаруашылығы мақсатындағы жерлерді Қазақстан Республикасының жеке және заңды тұлғаларына жеке меншікке сатуға рұқсат етілмейді.</w:t>
      </w:r>
    </w:p>
    <w:p>
      <w:pPr>
        <w:spacing w:after="0"/>
        <w:ind w:left="0"/>
        <w:jc w:val="both"/>
      </w:pPr>
      <w:r>
        <w:rPr>
          <w:rFonts w:ascii="Times New Roman"/>
          <w:b w:val="false"/>
          <w:i w:val="false"/>
          <w:color w:val="000000"/>
          <w:sz w:val="28"/>
        </w:rPr>
        <w:t xml:space="preserve">
      1-2. Қазақстан Республикасының жеке және заңды тұлғаларына (шетелдіктердің қатысуынсыз) шаруа немесе фермер қожалығын, тауарлы ауыл шаруашылығы өндірісін жүргізу үшін ауыл шаруашылығы мақсатындағы жер учаскелеріне уақытша өтеулі жер пайдалану (жалдау) құқығын ұсыну тәртібі мен рәсімдері Заңда көзделген ережелер мен шектеулерді ескере отырып осы Қағидалардың 4, 5, 6 және 7-бөлімдеріне сәйкес жүзеге асырылады.". </w:t>
      </w:r>
    </w:p>
    <w:bookmarkStart w:name="z5" w:id="4"/>
    <w:p>
      <w:pPr>
        <w:spacing w:after="0"/>
        <w:ind w:left="0"/>
        <w:jc w:val="both"/>
      </w:pPr>
      <w:r>
        <w:rPr>
          <w:rFonts w:ascii="Times New Roman"/>
          <w:b w:val="false"/>
          <w:i w:val="false"/>
          <w:color w:val="000000"/>
          <w:sz w:val="28"/>
        </w:rPr>
        <w:t xml:space="preserve">
      2. Қазақстан Республикасы Ауыл шаруашылығы министрлігінің Жер ресурстарын басқару комитеті заңнамада белгіленген тәртіппен: </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күнінен бастап күнтізбелік он күн ішінде оның көшірмесінің мерзімді баспа басылымдарына және "Әділет" ақпараттық-құқықтық жүйесіне ресми жариялауға, сондай-ақ Қазақстан Республикасы нормативтік құқықтық актілерінің эталондық электрондық бақылау банкіне орналастыру үшін "Республикалық құқықтық ақпарат орталығы" республикалық мемлекеттік кәсіпорнына жіберілуін;</w:t>
      </w:r>
    </w:p>
    <w:bookmarkEnd w:id="6"/>
    <w:bookmarkStart w:name="z8" w:id="7"/>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876"/>
        <w:gridCol w:w="4424"/>
      </w:tblGrid>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44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Премьер-Министрінің орынбасары -</w:t>
            </w:r>
          </w:p>
        </w:tc>
        <w:tc>
          <w:tcPr>
            <w:tcW w:w="44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44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44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Мырзахметов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Ақпарат және коммуникациялар   </w:t>
      </w:r>
    </w:p>
    <w:p>
      <w:pPr>
        <w:spacing w:after="0"/>
        <w:ind w:left="0"/>
        <w:jc w:val="both"/>
      </w:pPr>
      <w:r>
        <w:rPr>
          <w:rFonts w:ascii="Times New Roman"/>
          <w:b w:val="false"/>
          <w:i w:val="false"/>
          <w:color w:val="000000"/>
          <w:sz w:val="28"/>
        </w:rPr>
        <w:t xml:space="preserve">
      министрі   </w:t>
      </w:r>
    </w:p>
    <w:p>
      <w:pPr>
        <w:spacing w:after="0"/>
        <w:ind w:left="0"/>
        <w:jc w:val="both"/>
      </w:pPr>
      <w:r>
        <w:rPr>
          <w:rFonts w:ascii="Times New Roman"/>
          <w:b w:val="false"/>
          <w:i w:val="false"/>
          <w:color w:val="000000"/>
          <w:sz w:val="28"/>
        </w:rPr>
        <w:t xml:space="preserve">
      __________________ Д. Абаев   </w:t>
      </w:r>
    </w:p>
    <w:p>
      <w:pPr>
        <w:spacing w:after="0"/>
        <w:ind w:left="0"/>
        <w:jc w:val="both"/>
      </w:pPr>
      <w:r>
        <w:rPr>
          <w:rFonts w:ascii="Times New Roman"/>
          <w:b w:val="false"/>
          <w:i w:val="false"/>
          <w:color w:val="000000"/>
          <w:sz w:val="28"/>
        </w:rPr>
        <w:t>
      2016 жылғы 26 қазан</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___________________Қ. Бишімбаев   </w:t>
      </w:r>
    </w:p>
    <w:p>
      <w:pPr>
        <w:spacing w:after="0"/>
        <w:ind w:left="0"/>
        <w:jc w:val="both"/>
      </w:pPr>
      <w:r>
        <w:rPr>
          <w:rFonts w:ascii="Times New Roman"/>
          <w:b w:val="false"/>
          <w:i w:val="false"/>
          <w:color w:val="000000"/>
          <w:sz w:val="28"/>
        </w:rPr>
        <w:t>
      2016 жылғы 24 қазан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