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7d92" w14:textId="9027d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құрылысқа арналған жобалау жұмыстарының құнын айқындау жөніндегі Мемлекеттік нормативті бекіту туралы" Қазақстан Республикасы Ұлттық экономика министрлігі Құрылыс, тұрғын үй-коммуналдық шаруашылық істері және жер ресурстарын басқару комитеті төрағасының 2015 жылғы 15 желтоқсандағы № 399-нқ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Құрылыс және тұрғын үй-коммуналдық шаруашылық істері комитеті төрағасының 2016 жылғы 7 қазандағы № 137-нқ бұйрығы. Қазақстан Республикасының Әділет министрлігінде 2016 жылғы 11 қарашада № 14412 болып тіркелді. Күші жойылды - Қазақстан Республикасы Ұлттық экономика министрлігі Құрылыс және тұрғын үй-коммуналдық шаруашылық істері комитеті Төрағасының 2016 жылғы 28 қарашадағы № 232-НҚ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Құрылыс және тұрғын үй-коммуналдық шаруашылық істері комитеті Төрағасының 28.11.2016 </w:t>
      </w:r>
      <w:r>
        <w:rPr>
          <w:rFonts w:ascii="Times New Roman"/>
          <w:b w:val="false"/>
          <w:i w:val="false"/>
          <w:color w:val="ff0000"/>
          <w:sz w:val="28"/>
        </w:rPr>
        <w:t>№ 232-НҚ</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12) тармақшасына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2016 жылғы 2 маусымдағы № 234 бұйрығымен бекітілген Қазақстан Республикасы Ұлттық экономика министрлігі Құрылыс және тұрғын үй-комуналдық шаруашылық істері комитеті туралы ереженің 16-тармағының 6)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Республикасында құрылысқа арналған жобалау жұмыстарының құнын айқындау жөніндегі Мемлекеттік нормативті бекіту туралы» Қазақстан Республикасы Ұлттық экономика министрлігі Құрылыс, тұрғын үй-коммуналдық шаруашылық істері және жер ресурстарын басқару комитеті төрағасының 2015 жылғы 15 желтоқсандағы № 399-нқ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12887 болып тіркелген, 2016 жылы 29 қаңтарда «Әділет» ақпараттық-құқықтық жүйесінде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жобалау құжаттамасының сәулет-құрылыс, технологиялық, сметалық және басқа да бөлімдерін, сондай-ақ қолданыстағы нормативтік құжаттардың талаптарына сәйкес кәсіпорындарды, ғимараттарды және құрылыстарды салуға арналған жұмыс құжаттамасының тиісті негізгі жиынтықтарын әзірлеуді;»;</w:t>
      </w:r>
      <w:r>
        <w:br/>
      </w:r>
      <w:r>
        <w:rPr>
          <w:rFonts w:ascii="Times New Roman"/>
          <w:b w:val="false"/>
          <w:i w:val="false"/>
          <w:color w:val="000000"/>
          <w:sz w:val="28"/>
        </w:rPr>
        <w:t>
</w:t>
      </w:r>
      <w:r>
        <w:rPr>
          <w:rFonts w:ascii="Times New Roman"/>
          <w:b w:val="false"/>
          <w:i w:val="false"/>
          <w:color w:val="000000"/>
          <w:sz w:val="28"/>
        </w:rPr>
        <w:t>
      мынадай мазмұндағы 20-1-тармақтармен толықтырылсын:</w:t>
      </w:r>
      <w:r>
        <w:br/>
      </w:r>
      <w:r>
        <w:rPr>
          <w:rFonts w:ascii="Times New Roman"/>
          <w:b w:val="false"/>
          <w:i w:val="false"/>
          <w:color w:val="000000"/>
          <w:sz w:val="28"/>
        </w:rPr>
        <w:t>
      «20-1. Объектілерді күрделі жөндеуге арналған жобалау құжаттамасын әзірлеу құны күрделі жөндеуге жататын жобаның бөлімдері мен бөліктеріне 0,5 төмендетуші коэффициентін ескере отырып, оны күрделі жөндеу нәтижесінде қолжеткізілуі тиіс жобаланатын объектінің негізгі көрсеткішінің мәнін ескеріп, Жинақтың бағалары бойынша айқындалады.»;</w:t>
      </w:r>
      <w:r>
        <w:br/>
      </w:r>
      <w:r>
        <w:rPr>
          <w:rFonts w:ascii="Times New Roman"/>
          <w:b w:val="false"/>
          <w:i w:val="false"/>
          <w:color w:val="000000"/>
          <w:sz w:val="28"/>
        </w:rPr>
        <w:t>
</w:t>
      </w:r>
      <w:r>
        <w:rPr>
          <w:rFonts w:ascii="Times New Roman"/>
          <w:b w:val="false"/>
          <w:i w:val="false"/>
          <w:color w:val="000000"/>
          <w:sz w:val="28"/>
        </w:rPr>
        <w:t>
      мынадай мазмұндағы 26-1-тармақтармен толықтырылсын:</w:t>
      </w:r>
      <w:r>
        <w:br/>
      </w:r>
      <w:r>
        <w:rPr>
          <w:rFonts w:ascii="Times New Roman"/>
          <w:b w:val="false"/>
          <w:i w:val="false"/>
          <w:color w:val="000000"/>
          <w:sz w:val="28"/>
        </w:rPr>
        <w:t>
      «26-1.Building Information Modeling (бұдан әрі – BIM) технологияларды қолдана отырып жобалау құжаттамасын әзірлеудің құны BIM-модельдерді құру арқылы әзірленген жобаның бөлімдері бойынша 1,2 коэффициентін қолданып, Жинақтың нормалары бойынша айқындалады.»;</w:t>
      </w:r>
      <w:r>
        <w:br/>
      </w:r>
      <w:r>
        <w:rPr>
          <w:rFonts w:ascii="Times New Roman"/>
          <w:b w:val="false"/>
          <w:i w:val="false"/>
          <w:color w:val="000000"/>
          <w:sz w:val="28"/>
        </w:rPr>
        <w:t>
</w:t>
      </w:r>
      <w:r>
        <w:rPr>
          <w:rFonts w:ascii="Times New Roman"/>
          <w:b w:val="false"/>
          <w:i w:val="false"/>
          <w:color w:val="000000"/>
          <w:sz w:val="28"/>
        </w:rPr>
        <w:t>
      мынадай мазмұндағы 28-1-тармақтармен толықтырылсын:</w:t>
      </w:r>
      <w:r>
        <w:br/>
      </w:r>
      <w:r>
        <w:rPr>
          <w:rFonts w:ascii="Times New Roman"/>
          <w:b w:val="false"/>
          <w:i w:val="false"/>
          <w:color w:val="000000"/>
          <w:sz w:val="28"/>
        </w:rPr>
        <w:t>
      «28-1. Жобалау-сметалық құжаттама бойынша үш жыл ішінде және оны әзірлеуді аяқтаудан кейін үш жылдан астам уақытта құрылыс басталмаса және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11-16) тармақшаларына</w:t>
      </w:r>
      <w:r>
        <w:rPr>
          <w:rFonts w:ascii="Times New Roman"/>
          <w:b w:val="false"/>
          <w:i w:val="false"/>
          <w:color w:val="000000"/>
          <w:sz w:val="28"/>
        </w:rPr>
        <w:t xml:space="preserve"> сәйкес жаңа сараптама жүргізу мен қайта бекіту талап етілсе, бұрын әзірленген жобалау-сметалық құжаттаманы қайта қарау бойынша жобалау жұмыстарының құны 0,35 төмендету коэффициентімен айқындалады.»;</w:t>
      </w:r>
      <w:r>
        <w:br/>
      </w:r>
      <w:r>
        <w:rPr>
          <w:rFonts w:ascii="Times New Roman"/>
          <w:b w:val="false"/>
          <w:i w:val="false"/>
          <w:color w:val="000000"/>
          <w:sz w:val="28"/>
        </w:rPr>
        <w:t>
</w:t>
      </w:r>
      <w:r>
        <w:rPr>
          <w:rFonts w:ascii="Times New Roman"/>
          <w:b w:val="false"/>
          <w:i w:val="false"/>
          <w:color w:val="000000"/>
          <w:sz w:val="28"/>
        </w:rPr>
        <w:t>
      «37. Бюджеттік бағдарламаның әкімшісі (бұдан әрі – ББӘ) және/немесе Тапсырыс беруші халықаралық тәжірибені ескере отырып, жобаланатын Қазақстан Республикасындағы аналогтары жоқ жобаны іске асыруды әзірлеу үшін шетелдік жобалау ұйымын тарту қажеттілігі туралы шешім қабылдаған кезде жобалау жұмыстарының құны мынадай тәртіппен есептеледі:</w:t>
      </w:r>
      <w:r>
        <w:br/>
      </w:r>
      <w:r>
        <w:rPr>
          <w:rFonts w:ascii="Times New Roman"/>
          <w:b w:val="false"/>
          <w:i w:val="false"/>
          <w:color w:val="000000"/>
          <w:sz w:val="28"/>
        </w:rPr>
        <w:t>
</w:t>
      </w:r>
      <w:r>
        <w:rPr>
          <w:rFonts w:ascii="Times New Roman"/>
          <w:b w:val="false"/>
          <w:i w:val="false"/>
          <w:color w:val="000000"/>
          <w:sz w:val="28"/>
        </w:rPr>
        <w:t>
      1) жобаның технологиялық бөлімін әзірлеуге арналған шығындар мамандардың сандық, біліктілік құрамын ескере отырып, жобалаудың технологиялық үрдістері бойынша еңбек шығындарының ведомосін қалыптастыру жолымен бағаланатын шетелдік жобалаушылардың ресми жарияланған статистикалық деректері мен еңбек сыйымдылығы бойынша жобалау ұйымының шыққан елі жобалаушыларының орташа айлық жалақысының шамасын ескере отырып, есептелген ББӘ және/немесе тапсырыс беруші бекіткен калькуляция бойынша айқындалады;</w:t>
      </w:r>
      <w:r>
        <w:br/>
      </w:r>
      <w:r>
        <w:rPr>
          <w:rFonts w:ascii="Times New Roman"/>
          <w:b w:val="false"/>
          <w:i w:val="false"/>
          <w:color w:val="000000"/>
          <w:sz w:val="28"/>
        </w:rPr>
        <w:t>
</w:t>
      </w:r>
      <w:r>
        <w:rPr>
          <w:rFonts w:ascii="Times New Roman"/>
          <w:b w:val="false"/>
          <w:i w:val="false"/>
          <w:color w:val="000000"/>
          <w:sz w:val="28"/>
        </w:rPr>
        <w:t>
      2) өзге де бөлімдерге арналған шығындар бағадан проценттердегі жобалау-сметалық құжаттамасының құны ұсынылатын бөлумен кестелердің көмегімен жобаның технологиялық бөлімін әзірлеу бойынша жұмыстарға арналған құнды азайтумен осы Мемлекеттік нормативтің 15-тармағына сәйкес айқындалады.».</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Құрылыс және тұрғын үй-коммуналдық шаруашылық істері комитетінің Құрылыстағы сметалық нормалар басқармасы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 Құрылыс және тұрғын үй-коммуналдық шаруашылық істері комитетінің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Ұлттық экономика министрлігінің Құрылыс және тұрғын үй-коммуналдық шаруашылық істері комитеті төрағасының салаға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министрлігі</w:t>
      </w:r>
      <w:r>
        <w:br/>
      </w:r>
      <w:r>
        <w:rPr>
          <w:rFonts w:ascii="Times New Roman"/>
          <w:b w:val="false"/>
          <w:i w:val="false"/>
          <w:color w:val="000000"/>
          <w:sz w:val="28"/>
        </w:rPr>
        <w:t>
</w:t>
      </w:r>
      <w:r>
        <w:rPr>
          <w:rFonts w:ascii="Times New Roman"/>
          <w:b w:val="false"/>
          <w:i/>
          <w:color w:val="000000"/>
          <w:sz w:val="28"/>
        </w:rPr>
        <w:t>      Құрылыс және тұрғын</w:t>
      </w:r>
      <w:r>
        <w:br/>
      </w:r>
      <w:r>
        <w:rPr>
          <w:rFonts w:ascii="Times New Roman"/>
          <w:b w:val="false"/>
          <w:i w:val="false"/>
          <w:color w:val="000000"/>
          <w:sz w:val="28"/>
        </w:rPr>
        <w:t>
</w:t>
      </w:r>
      <w:r>
        <w:rPr>
          <w:rFonts w:ascii="Times New Roman"/>
          <w:b w:val="false"/>
          <w:i/>
          <w:color w:val="000000"/>
          <w:sz w:val="28"/>
        </w:rPr>
        <w:t>      үй-комуналдық шаруашылық</w:t>
      </w:r>
      <w:r>
        <w:br/>
      </w:r>
      <w:r>
        <w:rPr>
          <w:rFonts w:ascii="Times New Roman"/>
          <w:b w:val="false"/>
          <w:i w:val="false"/>
          <w:color w:val="000000"/>
          <w:sz w:val="28"/>
        </w:rPr>
        <w:t>
</w:t>
      </w:r>
      <w:r>
        <w:rPr>
          <w:rFonts w:ascii="Times New Roman"/>
          <w:b w:val="false"/>
          <w:i/>
          <w:color w:val="000000"/>
          <w:sz w:val="28"/>
        </w:rPr>
        <w:t>      істері комитетінің төрағасы                М. Жайымбетов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