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634f" w14:textId="03e6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қағидаларын бекіту туралы" Қазақстан Республикасы Ауыл шаруашылығы министрінің міндетін атқарушының 2015 жылғы 27 ақпандағы № 18-04/148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6 қазандағы № 421 бұйрығы. Қазақстан Республикасының Әділет министрлігінде 2016 жылғы 10 қарашада № 14407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 2015 жылғы 16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"8. Балық ресурстары мен басқа да су жануарларының кәсіпшілік мөлшері осы Балық аулау қағидаларының 1-қосымшасына сәйкес белгіленеді. Ұяшықталатын аулау құралдарында ауланған балықтың сегіз пайыздан және сүзгіш аулау құралдарында бес пайыздан аспайтын көлемде, рұқсатта көрсетілмеген және (немесе) белгіленген кәсіпшілік өлшемнен кем балық түрлері мен басқа да су жануарларының кездейсоқ аулануына жол беріледі.";</w:t>
      </w:r>
    </w:p>
    <w:bookmarkEnd w:id="3"/>
    <w:bookmarkStart w:name="z6" w:id="4"/>
    <w:p>
      <w:pPr>
        <w:spacing w:after="0"/>
        <w:ind w:left="0"/>
        <w:jc w:val="both"/>
      </w:pPr>
      <w:r>
        <w:rPr>
          <w:rFonts w:ascii="Times New Roman"/>
          <w:b w:val="false"/>
          <w:i w:val="false"/>
          <w:color w:val="000000"/>
          <w:sz w:val="28"/>
        </w:rPr>
        <w:t>
      мынадай редакциядағы 9-1-тармақпен толықтырылсын:</w:t>
      </w:r>
    </w:p>
    <w:bookmarkEnd w:id="4"/>
    <w:bookmarkStart w:name="z7" w:id="5"/>
    <w:p>
      <w:pPr>
        <w:spacing w:after="0"/>
        <w:ind w:left="0"/>
        <w:jc w:val="both"/>
      </w:pPr>
      <w:r>
        <w:rPr>
          <w:rFonts w:ascii="Times New Roman"/>
          <w:b w:val="false"/>
          <w:i w:val="false"/>
          <w:color w:val="000000"/>
          <w:sz w:val="28"/>
        </w:rPr>
        <w:t>
      "9-1. Аулау құралына жапсырманың нысаны осы Қағидаларға 2-қосымшада көрсетілген.";</w:t>
      </w:r>
    </w:p>
    <w:bookmarkEnd w:id="5"/>
    <w:bookmarkStart w:name="z8" w:id="6"/>
    <w:p>
      <w:pPr>
        <w:spacing w:after="0"/>
        <w:ind w:left="0"/>
        <w:jc w:val="both"/>
      </w:pPr>
      <w:r>
        <w:rPr>
          <w:rFonts w:ascii="Times New Roman"/>
          <w:b w:val="false"/>
          <w:i w:val="false"/>
          <w:color w:val="000000"/>
          <w:sz w:val="28"/>
        </w:rPr>
        <w:t>
      көрсетілген Қағидаларға қосымшаның жоғарғы оң жақ бұрышы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"Балық аулау қағидаларына </w:t>
      </w:r>
    </w:p>
    <w:bookmarkEnd w:id="7"/>
    <w:p>
      <w:pPr>
        <w:spacing w:after="0"/>
        <w:ind w:left="0"/>
        <w:jc w:val="both"/>
      </w:pPr>
      <w:r>
        <w:rPr>
          <w:rFonts w:ascii="Times New Roman"/>
          <w:b w:val="false"/>
          <w:i w:val="false"/>
          <w:color w:val="000000"/>
          <w:sz w:val="28"/>
        </w:rPr>
        <w:t xml:space="preserve">
      1-қосымша";        </w:t>
      </w:r>
    </w:p>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8"/>
    <w:bookmarkStart w:name="z11" w:id="9"/>
    <w:p>
      <w:pPr>
        <w:spacing w:after="0"/>
        <w:ind w:left="0"/>
        <w:jc w:val="both"/>
      </w:pPr>
      <w:r>
        <w:rPr>
          <w:rFonts w:ascii="Times New Roman"/>
          <w:b w:val="false"/>
          <w:i w:val="false"/>
          <w:color w:val="000000"/>
          <w:sz w:val="28"/>
        </w:rPr>
        <w:t xml:space="preserve">
      2. "Кәсіпшілік балық аулау үшін аулау құралына жапсырма нысанын бекіту туралы" Қазақстан Республикасы Ауыл шаруашылығы министрінің 2010 жылғы 19 тамыздағы № 521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6480 болып тіркелген, "Егемен Қазақстан" газетінің 2010 жылғы 30 қарашадағы № 506-512 (26355) санында жарияланған) күші жойылды деп танылсын.</w:t>
      </w:r>
    </w:p>
    <w:bookmarkEnd w:id="9"/>
    <w:bookmarkStart w:name="z12" w:id="10"/>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мемлекеттік және орыс тілдеріндегі баспа және электрондық түрдегі көшірмесінің бір данасын Қазақстан Республикасының нормативтік құқықтық актiлерiнiң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5" w:id="1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13"/>
    <w:bookmarkStart w:name="z16" w:id="14"/>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4"/>
    <w:bookmarkStart w:name="z17"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5"/>
    <w:bookmarkStart w:name="z18" w:id="16"/>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6 қазандағы</w:t>
            </w:r>
            <w:r>
              <w:br/>
            </w:r>
            <w:r>
              <w:rPr>
                <w:rFonts w:ascii="Times New Roman"/>
                <w:b w:val="false"/>
                <w:i w:val="false"/>
                <w:color w:val="000000"/>
                <w:sz w:val="20"/>
              </w:rPr>
              <w:t>№ 421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Балық аулау үшiн аулау құралына жапсырма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_________________________________________________________</w:t>
            </w:r>
          </w:p>
          <w:p>
            <w:pPr>
              <w:spacing w:after="20"/>
              <w:ind w:left="20"/>
              <w:jc w:val="both"/>
            </w:pPr>
            <w:r>
              <w:rPr>
                <w:rFonts w:ascii="Times New Roman"/>
                <w:b w:val="false"/>
                <w:i w:val="false"/>
                <w:color w:val="000000"/>
                <w:sz w:val="20"/>
              </w:rPr>
              <w:t>
Жануарлар дүниесін</w:t>
            </w:r>
          </w:p>
          <w:p>
            <w:pPr>
              <w:spacing w:after="20"/>
              <w:ind w:left="20"/>
              <w:jc w:val="both"/>
            </w:pPr>
            <w:r>
              <w:rPr>
                <w:rFonts w:ascii="Times New Roman"/>
                <w:b w:val="false"/>
                <w:i w:val="false"/>
                <w:color w:val="000000"/>
                <w:sz w:val="20"/>
              </w:rPr>
              <w:t>
пайдаланушы ___________________________________________________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Балық шаруашылығы су айдыны</w:t>
            </w:r>
          </w:p>
          <w:p>
            <w:pPr>
              <w:spacing w:after="20"/>
              <w:ind w:left="20"/>
              <w:jc w:val="both"/>
            </w:pPr>
            <w:r>
              <w:rPr>
                <w:rFonts w:ascii="Times New Roman"/>
                <w:b w:val="false"/>
                <w:i w:val="false"/>
                <w:color w:val="000000"/>
                <w:sz w:val="20"/>
              </w:rPr>
              <w:t>
және (немесе) учаскесі ________________________________________</w:t>
            </w:r>
          </w:p>
          <w:p>
            <w:pPr>
              <w:spacing w:after="20"/>
              <w:ind w:left="20"/>
              <w:jc w:val="both"/>
            </w:pPr>
            <w:r>
              <w:rPr>
                <w:rFonts w:ascii="Times New Roman"/>
                <w:b w:val="false"/>
                <w:i w:val="false"/>
                <w:color w:val="000000"/>
                <w:sz w:val="20"/>
              </w:rPr>
              <w:t>
Аулау құралының атауы ___________________ ( __________________)</w:t>
            </w:r>
          </w:p>
          <w:p>
            <w:pPr>
              <w:spacing w:after="20"/>
              <w:ind w:left="20"/>
              <w:jc w:val="both"/>
            </w:pPr>
            <w:r>
              <w:rPr>
                <w:rFonts w:ascii="Times New Roman"/>
                <w:b w:val="false"/>
                <w:i w:val="false"/>
                <w:color w:val="000000"/>
                <w:sz w:val="20"/>
              </w:rPr>
              <w:t>
                                              параметрлері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Жапсырма тот баспайтын металл, пластик немесе өзге де су өткiзбейтiн материалдардан жасалынады.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