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580c" w14:textId="a715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Пошта жөнелтiлімдерiн iшкi су көлiгiмен тасымалдау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26 қыркүйектегі № 172 бұйрығы. Қазақстан Республикасының Әділет министрлігінде 2016 жылғы 28 қазанда № 14376 болып тіркелді.</w:t>
      </w:r>
    </w:p>
    <w:p>
      <w:pPr>
        <w:spacing w:after="0"/>
        <w:ind w:left="0"/>
        <w:jc w:val="both"/>
      </w:pPr>
      <w:bookmarkStart w:name="z1" w:id="0"/>
      <w:r>
        <w:rPr>
          <w:rFonts w:ascii="Times New Roman"/>
          <w:b w:val="false"/>
          <w:i w:val="false"/>
          <w:color w:val="000000"/>
          <w:sz w:val="28"/>
        </w:rPr>
        <w:t xml:space="preserve">
      "Iшкi су көлiгi туралы" Қазақстан Республикасы Заңының 55-бабының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118-1)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29.05.2025 </w:t>
      </w:r>
      <w:r>
        <w:rPr>
          <w:rFonts w:ascii="Times New Roman"/>
          <w:b w:val="false"/>
          <w:i w:val="false"/>
          <w:color w:val="000000"/>
          <w:sz w:val="28"/>
        </w:rPr>
        <w:t>№ 269/НҚ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Пошта жөнелтiлімдерiн iшкi су көлiгiмен тасымалдау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"Почта жөнелтімдерін ішкі су көлігімен тасымалдау Ережесін бекіту туралы" Қазақстан Республикасы Ақпараттандыру және байланыс жөніндегі агенттігі төрағасының 2005 жылғы 28 ақпандағы № 57-п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3557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Байланыс департаменті (В.В. Ярошенко):</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жіберуді; </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оның көшірмелерін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Ақпарат және коммуникациялар министрлігінің интернет-ресурсында және мемлекеттік органдардың интранет-порталында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коммуникациялар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 Ж. Қасымбек   </w:t>
      </w:r>
    </w:p>
    <w:p>
      <w:pPr>
        <w:spacing w:after="0"/>
        <w:ind w:left="0"/>
        <w:jc w:val="both"/>
      </w:pPr>
      <w:r>
        <w:rPr>
          <w:rFonts w:ascii="Times New Roman"/>
          <w:b w:val="false"/>
          <w:i w:val="false"/>
          <w:color w:val="000000"/>
          <w:sz w:val="28"/>
        </w:rPr>
        <w:t>
      2016 жылғы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26 қыркүйектегі</w:t>
            </w:r>
            <w:r>
              <w:br/>
            </w:r>
            <w:r>
              <w:rPr>
                <w:rFonts w:ascii="Times New Roman"/>
                <w:b w:val="false"/>
                <w:i w:val="false"/>
                <w:color w:val="000000"/>
                <w:sz w:val="20"/>
              </w:rPr>
              <w:t>№ 172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Пошта жөнелтiлімдерiн ішкі су көлігімен тасымалдау қағидалары</w:t>
      </w:r>
      <w:r>
        <w:br/>
      </w:r>
      <w:r>
        <w:rPr>
          <w:rFonts w:ascii="Times New Roman"/>
          <w:b/>
          <w:i w:val="false"/>
          <w:color w:val="000000"/>
        </w:rPr>
        <w:t>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Пошта жөнелтiлімдерiн ішкі су көлігімен тасымалдау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"Iшкi су көлiгi туралы" Қазақстан Республикасы Заңының 55-бабының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118-1) тармақшасына</w:t>
      </w:r>
      <w:r>
        <w:rPr>
          <w:rFonts w:ascii="Times New Roman"/>
          <w:b w:val="false"/>
          <w:i w:val="false"/>
          <w:color w:val="000000"/>
          <w:sz w:val="28"/>
        </w:rPr>
        <w:t xml:space="preserve"> сәйкес әзірленді және Қазақстан Республикасында пошта жөнелтiлімдерiн ішкі су көлігімен (бұдан әрі – су көлігі) тасымалдау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29.05.2025 </w:t>
      </w:r>
      <w:r>
        <w:rPr>
          <w:rFonts w:ascii="Times New Roman"/>
          <w:b w:val="false"/>
          <w:i w:val="false"/>
          <w:color w:val="000000"/>
          <w:sz w:val="28"/>
        </w:rPr>
        <w:t>№ 269/НҚ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7" w:id="14"/>
    <w:p>
      <w:pPr>
        <w:spacing w:after="0"/>
        <w:ind w:left="0"/>
        <w:jc w:val="both"/>
      </w:pPr>
      <w:r>
        <w:rPr>
          <w:rFonts w:ascii="Times New Roman"/>
          <w:b w:val="false"/>
          <w:i w:val="false"/>
          <w:color w:val="000000"/>
          <w:sz w:val="28"/>
        </w:rPr>
        <w:t>
      1) пошта жөнелтілімдерi – пошта операторы жіберуге қабылдаған жазбаша хат-хабар, жіберілімдер;</w:t>
      </w:r>
    </w:p>
    <w:bookmarkEnd w:id="14"/>
    <w:bookmarkStart w:name="z18" w:id="15"/>
    <w:p>
      <w:pPr>
        <w:spacing w:after="0"/>
        <w:ind w:left="0"/>
        <w:jc w:val="both"/>
      </w:pPr>
      <w:r>
        <w:rPr>
          <w:rFonts w:ascii="Times New Roman"/>
          <w:b w:val="false"/>
          <w:i w:val="false"/>
          <w:color w:val="000000"/>
          <w:sz w:val="28"/>
        </w:rPr>
        <w:t xml:space="preserve">
      2) пошта операторы – Қазақстан Республикасының аумағында тіркелген, пошта </w:t>
      </w:r>
      <w:r>
        <w:rPr>
          <w:rFonts w:ascii="Times New Roman"/>
          <w:b w:val="false"/>
          <w:i w:val="false"/>
          <w:color w:val="000000"/>
          <w:sz w:val="28"/>
        </w:rPr>
        <w:t>қызметі</w:t>
      </w:r>
      <w:r>
        <w:rPr>
          <w:rFonts w:ascii="Times New Roman"/>
          <w:b w:val="false"/>
          <w:i w:val="false"/>
          <w:color w:val="000000"/>
          <w:sz w:val="28"/>
        </w:rPr>
        <w:t xml:space="preserve"> саласында көрсетілетін қызметтерді ұсынатын жеке немесе заңды тұлға;</w:t>
      </w:r>
    </w:p>
    <w:bookmarkEnd w:id="15"/>
    <w:bookmarkStart w:name="z19" w:id="16"/>
    <w:p>
      <w:pPr>
        <w:spacing w:after="0"/>
        <w:ind w:left="0"/>
        <w:jc w:val="both"/>
      </w:pPr>
      <w:r>
        <w:rPr>
          <w:rFonts w:ascii="Times New Roman"/>
          <w:b w:val="false"/>
          <w:i w:val="false"/>
          <w:color w:val="000000"/>
          <w:sz w:val="28"/>
        </w:rPr>
        <w:t>
      3) тасымалдаушы – кеменi меншiк құқығымен немесе өзге де заңды негiздермен иеленушi, жолаушыларды, багаж бен жүктердi тасымалдау жөнiнде қызметтер көрсететiн және тасымал құжаттарында көрсетiлген тұлға.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2-тармақтың 2) тармақшасында орыс тіліндегі мәтінге өзгеріс енгізілді, қазақ тіліндегі мәтін өзгермейді - ҚР Цифрлық даму, инновациялар және аэроғарыш өнеркәсібі министрінің 29.05.2025 </w:t>
      </w:r>
      <w:r>
        <w:rPr>
          <w:rFonts w:ascii="Times New Roman"/>
          <w:b w:val="false"/>
          <w:i w:val="false"/>
          <w:color w:val="000000"/>
          <w:sz w:val="28"/>
        </w:rPr>
        <w:t>№ 269/НҚ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3. Пошта операторы тасымалдаушының кемелер қозғалысының кестесі негізінде пошта жөнелтілімдерін су көлігімен тасымалдау кестесін құрады.</w:t>
      </w:r>
    </w:p>
    <w:bookmarkEnd w:id="17"/>
    <w:bookmarkStart w:name="z21" w:id="18"/>
    <w:p>
      <w:pPr>
        <w:spacing w:after="0"/>
        <w:ind w:left="0"/>
        <w:jc w:val="both"/>
      </w:pPr>
      <w:r>
        <w:rPr>
          <w:rFonts w:ascii="Times New Roman"/>
          <w:b w:val="false"/>
          <w:i w:val="false"/>
          <w:color w:val="000000"/>
          <w:sz w:val="28"/>
        </w:rPr>
        <w:t>
      4. Пошта жөнелтiлімдерiн тасымалдау үшін ақы тасымалдаушы және пошта операторы арасында жасалынатын шарттар негізінде жүргізіледі.</w:t>
      </w:r>
    </w:p>
    <w:bookmarkEnd w:id="18"/>
    <w:bookmarkStart w:name="z22" w:id="19"/>
    <w:p>
      <w:pPr>
        <w:spacing w:after="0"/>
        <w:ind w:left="0"/>
        <w:jc w:val="left"/>
      </w:pPr>
      <w:r>
        <w:rPr>
          <w:rFonts w:ascii="Times New Roman"/>
          <w:b/>
          <w:i w:val="false"/>
          <w:color w:val="000000"/>
        </w:rPr>
        <w:t xml:space="preserve"> 2-тарау. Пошта жөнелтiлімдерiн тасымалдау тәртібі</w:t>
      </w:r>
    </w:p>
    <w:bookmarkEnd w:id="19"/>
    <w:bookmarkStart w:name="z23" w:id="20"/>
    <w:p>
      <w:pPr>
        <w:spacing w:after="0"/>
        <w:ind w:left="0"/>
        <w:jc w:val="both"/>
      </w:pPr>
      <w:r>
        <w:rPr>
          <w:rFonts w:ascii="Times New Roman"/>
          <w:b w:val="false"/>
          <w:i w:val="false"/>
          <w:color w:val="000000"/>
          <w:sz w:val="28"/>
        </w:rPr>
        <w:t xml:space="preserve">
      5. "Пошта туралы" Заңының </w:t>
      </w:r>
      <w:r>
        <w:rPr>
          <w:rFonts w:ascii="Times New Roman"/>
          <w:b w:val="false"/>
          <w:i w:val="false"/>
          <w:color w:val="000000"/>
          <w:sz w:val="28"/>
        </w:rPr>
        <w:t>5-бабының</w:t>
      </w:r>
      <w:r>
        <w:rPr>
          <w:rFonts w:ascii="Times New Roman"/>
          <w:b w:val="false"/>
          <w:i w:val="false"/>
          <w:color w:val="000000"/>
          <w:sz w:val="28"/>
        </w:rPr>
        <w:t xml:space="preserve"> 16) тармақшасына сәйкес пошта саласындағы уәкiлеттi органмен бекітілетін Пошта байланысының көрсетілетін қызметтерін ұсыну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тәртіпте пошта операторы тасымалдаушыға пошта жөнелтілімдерін береді (бұдан әрі – Ұсыну қағидалары).</w:t>
      </w:r>
    </w:p>
    <w:bookmarkEnd w:id="20"/>
    <w:bookmarkStart w:name="z24" w:id="21"/>
    <w:p>
      <w:pPr>
        <w:spacing w:after="0"/>
        <w:ind w:left="0"/>
        <w:jc w:val="both"/>
      </w:pPr>
      <w:r>
        <w:rPr>
          <w:rFonts w:ascii="Times New Roman"/>
          <w:b w:val="false"/>
          <w:i w:val="false"/>
          <w:color w:val="000000"/>
          <w:sz w:val="28"/>
        </w:rPr>
        <w:t xml:space="preserve">
      6. Әр белгіленген пункт үшін пошта жөнелтiлімдерiне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нысан бойынша екі данада жеке маршруттық жөнелтпе құжат толтырылады.</w:t>
      </w:r>
    </w:p>
    <w:bookmarkEnd w:id="21"/>
    <w:bookmarkStart w:name="z25" w:id="22"/>
    <w:p>
      <w:pPr>
        <w:spacing w:after="0"/>
        <w:ind w:left="0"/>
        <w:jc w:val="both"/>
      </w:pPr>
      <w:r>
        <w:rPr>
          <w:rFonts w:ascii="Times New Roman"/>
          <w:b w:val="false"/>
          <w:i w:val="false"/>
          <w:color w:val="000000"/>
          <w:sz w:val="28"/>
        </w:rPr>
        <w:t>
      7. Бір данасы пошта жөнелтілімдерімен жіберіледі, екінші данасы пошта операторында қалады.</w:t>
      </w:r>
    </w:p>
    <w:bookmarkEnd w:id="22"/>
    <w:p>
      <w:pPr>
        <w:spacing w:after="0"/>
        <w:ind w:left="0"/>
        <w:jc w:val="both"/>
      </w:pPr>
      <w:r>
        <w:rPr>
          <w:rFonts w:ascii="Times New Roman"/>
          <w:b w:val="false"/>
          <w:i w:val="false"/>
          <w:color w:val="000000"/>
          <w:sz w:val="28"/>
        </w:rPr>
        <w:t xml:space="preserve">
      Барлық пошта жөнелтілімдері айырбастау кезегінің тәртібімен маршруттық жөнелтпе құжатқа әр рейске екі данадан жазылады. </w:t>
      </w:r>
    </w:p>
    <w:bookmarkStart w:name="z26" w:id="23"/>
    <w:p>
      <w:pPr>
        <w:spacing w:after="0"/>
        <w:ind w:left="0"/>
        <w:jc w:val="both"/>
      </w:pPr>
      <w:r>
        <w:rPr>
          <w:rFonts w:ascii="Times New Roman"/>
          <w:b w:val="false"/>
          <w:i w:val="false"/>
          <w:color w:val="000000"/>
          <w:sz w:val="28"/>
        </w:rPr>
        <w:t>
      8. Тасымалдаушы пошта жөнелтiлімдерiнің жалпы салмағының маршруттық жөнелтпе құжатымен сәйкестігін тексереді.</w:t>
      </w:r>
    </w:p>
    <w:bookmarkEnd w:id="23"/>
    <w:bookmarkStart w:name="z27" w:id="24"/>
    <w:p>
      <w:pPr>
        <w:spacing w:after="0"/>
        <w:ind w:left="0"/>
        <w:jc w:val="both"/>
      </w:pPr>
      <w:r>
        <w:rPr>
          <w:rFonts w:ascii="Times New Roman"/>
          <w:b w:val="false"/>
          <w:i w:val="false"/>
          <w:color w:val="000000"/>
          <w:sz w:val="28"/>
        </w:rPr>
        <w:t xml:space="preserve">
      9. Жағалауында сақтау үй-жайлары жоқ пункттерде пошта жөнелтілімдері су көлігіне тікелей пошта операторымен жеткізіледі. </w:t>
      </w:r>
    </w:p>
    <w:bookmarkEnd w:id="24"/>
    <w:bookmarkStart w:name="z28" w:id="25"/>
    <w:p>
      <w:pPr>
        <w:spacing w:after="0"/>
        <w:ind w:left="0"/>
        <w:jc w:val="both"/>
      </w:pPr>
      <w:r>
        <w:rPr>
          <w:rFonts w:ascii="Times New Roman"/>
          <w:b w:val="false"/>
          <w:i w:val="false"/>
          <w:color w:val="000000"/>
          <w:sz w:val="28"/>
        </w:rPr>
        <w:t>
      10. Пошта жөнелтiлімдерiн тапсыру мен қабылдау тасымалдаушының су көлігінің қозғалыс кестесіне сәйкес пошта операторымен жүзеге асырылады.</w:t>
      </w:r>
    </w:p>
    <w:bookmarkEnd w:id="25"/>
    <w:bookmarkStart w:name="z29" w:id="26"/>
    <w:p>
      <w:pPr>
        <w:spacing w:after="0"/>
        <w:ind w:left="0"/>
        <w:jc w:val="both"/>
      </w:pPr>
      <w:r>
        <w:rPr>
          <w:rFonts w:ascii="Times New Roman"/>
          <w:b w:val="false"/>
          <w:i w:val="false"/>
          <w:color w:val="000000"/>
          <w:sz w:val="28"/>
        </w:rPr>
        <w:t xml:space="preserve">
      11. Пошта жөнелтілімдері тасымалдаушының және пошта операторының өкілдері маршруттық </w:t>
      </w:r>
      <w:r>
        <w:rPr>
          <w:rFonts w:ascii="Times New Roman"/>
          <w:b w:val="false"/>
          <w:i w:val="false"/>
          <w:color w:val="000000"/>
          <w:sz w:val="28"/>
        </w:rPr>
        <w:t>жөнелтпе құжаттарына</w:t>
      </w:r>
      <w:r>
        <w:rPr>
          <w:rFonts w:ascii="Times New Roman"/>
          <w:b w:val="false"/>
          <w:i w:val="false"/>
          <w:color w:val="000000"/>
          <w:sz w:val="28"/>
        </w:rPr>
        <w:t xml:space="preserve"> қол қойған кезінен бастап тасымалдаушымен жеткізілді деп саналады.</w:t>
      </w:r>
    </w:p>
    <w:bookmarkEnd w:id="26"/>
    <w:bookmarkStart w:name="z30" w:id="27"/>
    <w:p>
      <w:pPr>
        <w:spacing w:after="0"/>
        <w:ind w:left="0"/>
        <w:jc w:val="both"/>
      </w:pPr>
      <w:r>
        <w:rPr>
          <w:rFonts w:ascii="Times New Roman"/>
          <w:b w:val="false"/>
          <w:i w:val="false"/>
          <w:color w:val="000000"/>
          <w:sz w:val="28"/>
        </w:rPr>
        <w:t>
      12. Тасымалдаушының кесірінен рейс кідірген жағдайда, пошта жөнелтілімдері тасымалдаушымен су көлігінің бірінен түсіріп басқасына тиеледі, немесе белгіленген пунктке көліктің басқа түрімен тасымалдаушы есебінен жіберіледі.</w:t>
      </w:r>
    </w:p>
    <w:bookmarkEnd w:id="27"/>
    <w:bookmarkStart w:name="z31" w:id="28"/>
    <w:p>
      <w:pPr>
        <w:spacing w:after="0"/>
        <w:ind w:left="0"/>
        <w:jc w:val="both"/>
      </w:pPr>
      <w:r>
        <w:rPr>
          <w:rFonts w:ascii="Times New Roman"/>
          <w:b w:val="false"/>
          <w:i w:val="false"/>
          <w:color w:val="000000"/>
          <w:sz w:val="28"/>
        </w:rPr>
        <w:t>
      13. Тасымалдаушы су көлігінің техникалық сипаттамасында көзделген жүктеу мөлшерін ескере отырып, пошта жөнелтілімдерді су көлігін тасымалдауда рұқсат етілетін саны мен салмағында тасымалдауға қабылдайды.</w:t>
      </w:r>
    </w:p>
    <w:bookmarkEnd w:id="28"/>
    <w:bookmarkStart w:name="z32" w:id="29"/>
    <w:p>
      <w:pPr>
        <w:spacing w:after="0"/>
        <w:ind w:left="0"/>
        <w:jc w:val="both"/>
      </w:pPr>
      <w:r>
        <w:rPr>
          <w:rFonts w:ascii="Times New Roman"/>
          <w:b w:val="false"/>
          <w:i w:val="false"/>
          <w:color w:val="000000"/>
          <w:sz w:val="28"/>
        </w:rPr>
        <w:t xml:space="preserve">
      14. Тасымалдаушы немесе пошта операторы тарапынан болатын бұзушылықтар, одан әрі жоғарыда көрсетілген тұлғалардың мүліктік жауапкершілігі үшін негіз болатын, осы Қағидалардағы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бұзушылықтар туралы жалпы нысандағы актімен (бұдан әрі – Акт) куәландырады.</w:t>
      </w:r>
    </w:p>
    <w:bookmarkEnd w:id="29"/>
    <w:bookmarkStart w:name="z33" w:id="30"/>
    <w:p>
      <w:pPr>
        <w:spacing w:after="0"/>
        <w:ind w:left="0"/>
        <w:jc w:val="both"/>
      </w:pPr>
      <w:r>
        <w:rPr>
          <w:rFonts w:ascii="Times New Roman"/>
          <w:b w:val="false"/>
          <w:i w:val="false"/>
          <w:color w:val="000000"/>
          <w:sz w:val="28"/>
        </w:rPr>
        <w:t>
      15. Акт мынадай:</w:t>
      </w:r>
    </w:p>
    <w:bookmarkEnd w:id="30"/>
    <w:bookmarkStart w:name="z34" w:id="31"/>
    <w:p>
      <w:pPr>
        <w:spacing w:after="0"/>
        <w:ind w:left="0"/>
        <w:jc w:val="both"/>
      </w:pPr>
      <w:r>
        <w:rPr>
          <w:rFonts w:ascii="Times New Roman"/>
          <w:b w:val="false"/>
          <w:i w:val="false"/>
          <w:color w:val="000000"/>
          <w:sz w:val="28"/>
        </w:rPr>
        <w:t>
      1) су көлігінің жөнелту пунктінен жөнелуін тоқтатуы немесе кідіртуі, басталған рейстің тоқтатылуы, жол үстінде ұзақ мерзімге кідіруі және амалсыздан тоқтауы;</w:t>
      </w:r>
    </w:p>
    <w:bookmarkEnd w:id="31"/>
    <w:bookmarkStart w:name="z35" w:id="32"/>
    <w:p>
      <w:pPr>
        <w:spacing w:after="0"/>
        <w:ind w:left="0"/>
        <w:jc w:val="both"/>
      </w:pPr>
      <w:r>
        <w:rPr>
          <w:rFonts w:ascii="Times New Roman"/>
          <w:b w:val="false"/>
          <w:i w:val="false"/>
          <w:color w:val="000000"/>
          <w:sz w:val="28"/>
        </w:rPr>
        <w:t>
      2) тасымалдаушының кінәсінен болған пошта жөнелтiлімдерiнің жетіспеуі немесе бүлінуі анықталуы;</w:t>
      </w:r>
    </w:p>
    <w:bookmarkEnd w:id="32"/>
    <w:p>
      <w:pPr>
        <w:spacing w:after="0"/>
        <w:ind w:left="0"/>
        <w:jc w:val="both"/>
      </w:pPr>
      <w:r>
        <w:rPr>
          <w:rFonts w:ascii="Times New Roman"/>
          <w:b w:val="false"/>
          <w:i w:val="false"/>
          <w:color w:val="000000"/>
          <w:sz w:val="28"/>
        </w:rPr>
        <w:t>
      Ескертпе. Бұл ретте пошта жөнелтілімінің сыртқы жай-күйі егжей-тегжейлі сипатталады, құжат бойынша және нақты салмағы, сыртқы бұзылған жағдайда – ішкі құрамы көрсетіледі (әрбір пошта жөнелтілімі, оның жай-күйі, көлемі, салмағы, сондай-ақ пошта жөнелтілімі қабының жалпы салмағы, ыдыстың салмағы, жарияланған құндылық);</w:t>
      </w:r>
    </w:p>
    <w:bookmarkStart w:name="z36" w:id="33"/>
    <w:p>
      <w:pPr>
        <w:spacing w:after="0"/>
        <w:ind w:left="0"/>
        <w:jc w:val="both"/>
      </w:pPr>
      <w:r>
        <w:rPr>
          <w:rFonts w:ascii="Times New Roman"/>
          <w:b w:val="false"/>
          <w:i w:val="false"/>
          <w:color w:val="000000"/>
          <w:sz w:val="28"/>
        </w:rPr>
        <w:t>
      3) тасымалданған пошта жөнелтiлімдерiнің нақты салмағының ілеспе құжаттарда көрсетілген салмағынан асып кетуі жағдайларын куәландыру үшін жасалады.</w:t>
      </w:r>
    </w:p>
    <w:bookmarkEnd w:id="33"/>
    <w:p>
      <w:pPr>
        <w:spacing w:after="0"/>
        <w:ind w:left="0"/>
        <w:jc w:val="both"/>
      </w:pPr>
      <w:r>
        <w:rPr>
          <w:rFonts w:ascii="Times New Roman"/>
          <w:b w:val="false"/>
          <w:i w:val="false"/>
          <w:color w:val="000000"/>
          <w:sz w:val="28"/>
        </w:rPr>
        <w:t>
      Ескертпе. Бұл жағдайда акт нақты жөнелтілген пошта жөнелтiлімдерiне есептесуге негіз болады.</w:t>
      </w:r>
    </w:p>
    <w:bookmarkStart w:name="z37" w:id="34"/>
    <w:p>
      <w:pPr>
        <w:spacing w:after="0"/>
        <w:ind w:left="0"/>
        <w:jc w:val="both"/>
      </w:pPr>
      <w:r>
        <w:rPr>
          <w:rFonts w:ascii="Times New Roman"/>
          <w:b w:val="false"/>
          <w:i w:val="false"/>
          <w:color w:val="000000"/>
          <w:sz w:val="28"/>
        </w:rPr>
        <w:t>
      16. Акт пошта операторы және тасымалдаушы үшін тең күші бар екі данада жасалады.</w:t>
      </w:r>
    </w:p>
    <w:bookmarkEnd w:id="34"/>
    <w:bookmarkStart w:name="z38" w:id="35"/>
    <w:p>
      <w:pPr>
        <w:spacing w:after="0"/>
        <w:ind w:left="0"/>
        <w:jc w:val="both"/>
      </w:pPr>
      <w:r>
        <w:rPr>
          <w:rFonts w:ascii="Times New Roman"/>
          <w:b w:val="false"/>
          <w:i w:val="false"/>
          <w:color w:val="000000"/>
          <w:sz w:val="28"/>
        </w:rPr>
        <w:t>
      17. Актіде барлық акті жасалу кезге мәлім болған шарттың бұзылу себебі туралы дұрыс тұжырым жасауға мүмкіндік беретін мәліметтер, сондай-ақ ол бойынша шешімі көрсетіледі.</w:t>
      </w:r>
    </w:p>
    <w:bookmarkEnd w:id="35"/>
    <w:p>
      <w:pPr>
        <w:spacing w:after="0"/>
        <w:ind w:left="0"/>
        <w:jc w:val="both"/>
      </w:pPr>
      <w:r>
        <w:rPr>
          <w:rFonts w:ascii="Times New Roman"/>
          <w:b w:val="false"/>
          <w:i w:val="false"/>
          <w:color w:val="000000"/>
          <w:sz w:val="28"/>
        </w:rPr>
        <w:t>
      Актіге пошта операторының және тасымалдаушының өкілдері қол қояды.</w:t>
      </w:r>
    </w:p>
    <w:p>
      <w:pPr>
        <w:spacing w:after="0"/>
        <w:ind w:left="0"/>
        <w:jc w:val="both"/>
      </w:pPr>
      <w:r>
        <w:rPr>
          <w:rFonts w:ascii="Times New Roman"/>
          <w:b w:val="false"/>
          <w:i w:val="false"/>
          <w:color w:val="000000"/>
          <w:sz w:val="28"/>
        </w:rPr>
        <w:t>
      Акт жасауға қатысатын тараптар актінің мазмұнымен келіспеген жағдайда, оған қол қоюдан бас тартады.</w:t>
      </w:r>
    </w:p>
    <w:p>
      <w:pPr>
        <w:spacing w:after="0"/>
        <w:ind w:left="0"/>
        <w:jc w:val="both"/>
      </w:pPr>
      <w:r>
        <w:rPr>
          <w:rFonts w:ascii="Times New Roman"/>
          <w:b w:val="false"/>
          <w:i w:val="false"/>
          <w:color w:val="000000"/>
          <w:sz w:val="28"/>
        </w:rPr>
        <w:t>
      Бұл жағдайда, актіге қол қоюдан бас тартқан тараптар оған өздерінің дәлелді негіздерін баяндайды.</w:t>
      </w:r>
    </w:p>
    <w:bookmarkStart w:name="z39" w:id="36"/>
    <w:p>
      <w:pPr>
        <w:spacing w:after="0"/>
        <w:ind w:left="0"/>
        <w:jc w:val="both"/>
      </w:pPr>
      <w:r>
        <w:rPr>
          <w:rFonts w:ascii="Times New Roman"/>
          <w:b w:val="false"/>
          <w:i w:val="false"/>
          <w:color w:val="000000"/>
          <w:sz w:val="28"/>
        </w:rPr>
        <w:t>
      18. Акт пошта операторының және тасымалдаушының басшыларымен бекітіледі және пошта операторының және тасымалдаушының мөрлерімен расталады.</w:t>
      </w:r>
    </w:p>
    <w:bookmarkEnd w:id="36"/>
    <w:bookmarkStart w:name="z40" w:id="37"/>
    <w:p>
      <w:pPr>
        <w:spacing w:after="0"/>
        <w:ind w:left="0"/>
        <w:jc w:val="both"/>
      </w:pPr>
      <w:r>
        <w:rPr>
          <w:rFonts w:ascii="Times New Roman"/>
          <w:b w:val="false"/>
          <w:i w:val="false"/>
          <w:color w:val="000000"/>
          <w:sz w:val="28"/>
        </w:rPr>
        <w:t xml:space="preserve">
      19. Актіні бекітуден бас тартқан пошта операторының немесе тасымалдаушының басшысы акті жасалғаннан күннен кейін бес жұмыс күні ішінде басқа тарапқа жазбаша қарсылық жолдайды. </w:t>
      </w:r>
    </w:p>
    <w:bookmarkEnd w:id="37"/>
    <w:p>
      <w:pPr>
        <w:spacing w:after="0"/>
        <w:ind w:left="0"/>
        <w:jc w:val="both"/>
      </w:pPr>
      <w:r>
        <w:rPr>
          <w:rFonts w:ascii="Times New Roman"/>
          <w:b w:val="false"/>
          <w:i w:val="false"/>
          <w:color w:val="000000"/>
          <w:sz w:val="28"/>
        </w:rPr>
        <w:t xml:space="preserve">
      Актіге ескертумен қол қойылғанда, пошта операторының және тасымалдаушының басшылары туындаған келіспеушіліктерді қарайды және олар бойынша бес жұмыс күні ішінде шешім қабылдайды. </w:t>
      </w:r>
    </w:p>
    <w:bookmarkStart w:name="z41" w:id="38"/>
    <w:p>
      <w:pPr>
        <w:spacing w:after="0"/>
        <w:ind w:left="0"/>
        <w:jc w:val="both"/>
      </w:pPr>
      <w:r>
        <w:rPr>
          <w:rFonts w:ascii="Times New Roman"/>
          <w:b w:val="false"/>
          <w:i w:val="false"/>
          <w:color w:val="000000"/>
          <w:sz w:val="28"/>
        </w:rPr>
        <w:t xml:space="preserve">
      20. Пошта жөнелтiлімдерiн жолданушыға жеткізу және тапсыру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Пошта жөнелтiлімдерiн ішкі су</w:t>
            </w:r>
            <w:r>
              <w:br/>
            </w:r>
            <w:r>
              <w:rPr>
                <w:rFonts w:ascii="Times New Roman"/>
                <w:b w:val="false"/>
                <w:i w:val="false"/>
                <w:color w:val="000000"/>
                <w:sz w:val="20"/>
              </w:rPr>
              <w:t>көлігімен тасымалдау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 жылғы "____" __________</w:t>
      </w:r>
      <w:r>
        <w:br/>
      </w:r>
      <w:r>
        <w:rPr>
          <w:rFonts w:ascii="Times New Roman"/>
          <w:b/>
          <w:i w:val="false"/>
          <w:color w:val="000000"/>
        </w:rPr>
        <w:t>№___ маршруттық жөнелтпе құжаты</w:t>
      </w:r>
    </w:p>
    <w:p>
      <w:pPr>
        <w:spacing w:after="0"/>
        <w:ind w:left="0"/>
        <w:jc w:val="both"/>
      </w:pPr>
      <w:r>
        <w:rPr>
          <w:rFonts w:ascii="Times New Roman"/>
          <w:b w:val="false"/>
          <w:i w:val="false"/>
          <w:color w:val="000000"/>
          <w:sz w:val="28"/>
        </w:rPr>
        <w:t>
      (пошта жөнелтілімдерін тапсыру және қабылдау үшін)</w:t>
      </w:r>
    </w:p>
    <w:p>
      <w:pPr>
        <w:spacing w:after="0"/>
        <w:ind w:left="0"/>
        <w:jc w:val="both"/>
      </w:pPr>
      <w:r>
        <w:rPr>
          <w:rFonts w:ascii="Times New Roman"/>
          <w:b w:val="false"/>
          <w:i w:val="false"/>
          <w:color w:val="000000"/>
          <w:sz w:val="28"/>
        </w:rPr>
        <w:t>
      Пошта жөнелтілімдерін тапсыру және қабылдау уақыты:___________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тұрақтау және келу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жөнелтілімдерінің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Тасымалдаушының өкілі ________    Пошта операторының өкілі _________</w:t>
      </w:r>
    </w:p>
    <w:p>
      <w:pPr>
        <w:spacing w:after="0"/>
        <w:ind w:left="0"/>
        <w:jc w:val="both"/>
      </w:pPr>
      <w:r>
        <w:rPr>
          <w:rFonts w:ascii="Times New Roman"/>
          <w:b w:val="false"/>
          <w:i w:val="false"/>
          <w:color w:val="000000"/>
          <w:sz w:val="28"/>
        </w:rPr>
        <w:t>
      ______________________________    ________________________________</w:t>
      </w:r>
    </w:p>
    <w:p>
      <w:pPr>
        <w:spacing w:after="0"/>
        <w:ind w:left="0"/>
        <w:jc w:val="both"/>
      </w:pPr>
      <w:r>
        <w:rPr>
          <w:rFonts w:ascii="Times New Roman"/>
          <w:b w:val="false"/>
          <w:i w:val="false"/>
          <w:color w:val="000000"/>
          <w:sz w:val="28"/>
        </w:rPr>
        <w:t>
                (қолы)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Пошта жөнелтiлімдерiн ішкі су</w:t>
            </w:r>
            <w:r>
              <w:br/>
            </w:r>
            <w:r>
              <w:rPr>
                <w:rFonts w:ascii="Times New Roman"/>
                <w:b w:val="false"/>
                <w:i w:val="false"/>
                <w:color w:val="000000"/>
                <w:sz w:val="20"/>
              </w:rPr>
              <w:t>көлігімен тасымалдау қағидаларына</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 басшысы     _________________________ басшысы </w:t>
      </w:r>
    </w:p>
    <w:p>
      <w:pPr>
        <w:spacing w:after="0"/>
        <w:ind w:left="0"/>
        <w:jc w:val="both"/>
      </w:pPr>
      <w:r>
        <w:rPr>
          <w:rFonts w:ascii="Times New Roman"/>
          <w:b w:val="false"/>
          <w:i w:val="false"/>
          <w:color w:val="000000"/>
          <w:sz w:val="28"/>
        </w:rPr>
        <w:t>
          (тасымалдаушы)                      (пошта операторы)</w:t>
      </w:r>
    </w:p>
    <w:p>
      <w:pPr>
        <w:spacing w:after="0"/>
        <w:ind w:left="0"/>
        <w:jc w:val="both"/>
      </w:pPr>
      <w:r>
        <w:rPr>
          <w:rFonts w:ascii="Times New Roman"/>
          <w:b w:val="false"/>
          <w:i w:val="false"/>
          <w:color w:val="000000"/>
          <w:sz w:val="28"/>
        </w:rPr>
        <w:t>
      20__ ж. "___" _____________        20__ ж. "___"____________________</w:t>
      </w:r>
    </w:p>
    <w:p>
      <w:pPr>
        <w:spacing w:after="0"/>
        <w:ind w:left="0"/>
        <w:jc w:val="both"/>
      </w:pPr>
      <w:r>
        <w:rPr>
          <w:rFonts w:ascii="Times New Roman"/>
          <w:b w:val="false"/>
          <w:i w:val="false"/>
          <w:color w:val="000000"/>
          <w:sz w:val="28"/>
        </w:rPr>
        <w:t>
      __________________ мөр орны үшін    __________________ мөр орны үшін</w:t>
      </w:r>
    </w:p>
    <w:p>
      <w:pPr>
        <w:spacing w:after="0"/>
        <w:ind w:left="0"/>
        <w:jc w:val="both"/>
      </w:pPr>
      <w:r>
        <w:rPr>
          <w:rFonts w:ascii="Times New Roman"/>
          <w:b w:val="false"/>
          <w:i w:val="false"/>
          <w:color w:val="000000"/>
          <w:sz w:val="28"/>
        </w:rPr>
        <w:t>
      (мөр болған жағдайда)                  (мөр болған жағдайда)</w:t>
      </w:r>
    </w:p>
    <w:p>
      <w:pPr>
        <w:spacing w:after="0"/>
        <w:ind w:left="0"/>
        <w:jc w:val="left"/>
      </w:pPr>
      <w:r>
        <w:rPr>
          <w:rFonts w:ascii="Times New Roman"/>
          <w:b/>
          <w:i w:val="false"/>
          <w:color w:val="000000"/>
        </w:rPr>
        <w:t xml:space="preserve"> Бұзушылықтар туралы</w:t>
      </w:r>
      <w:r>
        <w:br/>
      </w:r>
      <w:r>
        <w:rPr>
          <w:rFonts w:ascii="Times New Roman"/>
          <w:b/>
          <w:i w:val="false"/>
          <w:color w:val="000000"/>
        </w:rPr>
        <w:t>№ ____ жалпы нысандағы акт</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(күні)                                (порт атауы)</w:t>
      </w:r>
    </w:p>
    <w:p>
      <w:pPr>
        <w:spacing w:after="0"/>
        <w:ind w:left="0"/>
        <w:jc w:val="both"/>
      </w:pPr>
      <w:r>
        <w:rPr>
          <w:rFonts w:ascii="Times New Roman"/>
          <w:b w:val="false"/>
          <w:i w:val="false"/>
          <w:color w:val="000000"/>
          <w:sz w:val="28"/>
        </w:rPr>
        <w:t>
      Осы актіні пошта операторы _________________________ және</w:t>
      </w:r>
    </w:p>
    <w:p>
      <w:pPr>
        <w:spacing w:after="0"/>
        <w:ind w:left="0"/>
        <w:jc w:val="both"/>
      </w:pPr>
      <w:r>
        <w:rPr>
          <w:rFonts w:ascii="Times New Roman"/>
          <w:b w:val="false"/>
          <w:i w:val="false"/>
          <w:color w:val="000000"/>
          <w:sz w:val="28"/>
        </w:rPr>
        <w:t>
      тасымалдаушы ________________________ жасады, оған себеп, __________</w:t>
      </w:r>
    </w:p>
    <w:p>
      <w:pPr>
        <w:spacing w:after="0"/>
        <w:ind w:left="0"/>
        <w:jc w:val="both"/>
      </w:pPr>
      <w:r>
        <w:rPr>
          <w:rFonts w:ascii="Times New Roman"/>
          <w:b w:val="false"/>
          <w:i w:val="false"/>
          <w:color w:val="000000"/>
          <w:sz w:val="28"/>
        </w:rPr>
        <w:t>
      ж. _________________ тарапынан Пошта жөнелтiлімдерiн ішкі су</w:t>
      </w:r>
    </w:p>
    <w:p>
      <w:pPr>
        <w:spacing w:after="0"/>
        <w:ind w:left="0"/>
        <w:jc w:val="both"/>
      </w:pPr>
      <w:r>
        <w:rPr>
          <w:rFonts w:ascii="Times New Roman"/>
          <w:b w:val="false"/>
          <w:i w:val="false"/>
          <w:color w:val="000000"/>
          <w:sz w:val="28"/>
        </w:rPr>
        <w:t>
      көлігімен тасымалдау қағидаларының, Қазақстан Республикасының басқа</w:t>
      </w:r>
    </w:p>
    <w:p>
      <w:pPr>
        <w:spacing w:after="0"/>
        <w:ind w:left="0"/>
        <w:jc w:val="both"/>
      </w:pPr>
      <w:r>
        <w:rPr>
          <w:rFonts w:ascii="Times New Roman"/>
          <w:b w:val="false"/>
          <w:i w:val="false"/>
          <w:color w:val="000000"/>
          <w:sz w:val="28"/>
        </w:rPr>
        <w:t>
      да заңнамалық актілерінің және пошта жөнелтiлімдерiн су көлігімен</w:t>
      </w:r>
    </w:p>
    <w:p>
      <w:pPr>
        <w:spacing w:after="0"/>
        <w:ind w:left="0"/>
        <w:jc w:val="both"/>
      </w:pPr>
      <w:r>
        <w:rPr>
          <w:rFonts w:ascii="Times New Roman"/>
          <w:b w:val="false"/>
          <w:i w:val="false"/>
          <w:color w:val="000000"/>
          <w:sz w:val="28"/>
        </w:rPr>
        <w:t>
      тасымалдау шарттары талаптарының бұзылуына жол берілген, ол</w:t>
      </w:r>
    </w:p>
    <w:p>
      <w:pPr>
        <w:spacing w:after="0"/>
        <w:ind w:left="0"/>
        <w:jc w:val="both"/>
      </w:pPr>
      <w:r>
        <w:rPr>
          <w:rFonts w:ascii="Times New Roman"/>
          <w:b w:val="false"/>
          <w:i w:val="false"/>
          <w:color w:val="000000"/>
          <w:sz w:val="28"/>
        </w:rPr>
        <w:t>
      төмендегідей білдірілген: (бұзушылық сипаттамасы, су көлігінің №,</w:t>
      </w:r>
    </w:p>
    <w:p>
      <w:pPr>
        <w:spacing w:after="0"/>
        <w:ind w:left="0"/>
        <w:jc w:val="both"/>
      </w:pPr>
      <w:r>
        <w:rPr>
          <w:rFonts w:ascii="Times New Roman"/>
          <w:b w:val="false"/>
          <w:i w:val="false"/>
          <w:color w:val="000000"/>
          <w:sz w:val="28"/>
        </w:rPr>
        <w:t>
      рейс №, бұзушылық күні көрсетілсін, бұл ретте болжаулы бұзушылық</w:t>
      </w:r>
    </w:p>
    <w:p>
      <w:pPr>
        <w:spacing w:after="0"/>
        <w:ind w:left="0"/>
        <w:jc w:val="both"/>
      </w:pPr>
      <w:r>
        <w:rPr>
          <w:rFonts w:ascii="Times New Roman"/>
          <w:b w:val="false"/>
          <w:i w:val="false"/>
          <w:color w:val="000000"/>
          <w:sz w:val="28"/>
        </w:rPr>
        <w:t>
      факті және ол бойынша шешім келтіріледі).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тексеру және бұзуды жою бойынша шаралар қабылдау үшін жасалды.</w:t>
      </w:r>
    </w:p>
    <w:p>
      <w:pPr>
        <w:spacing w:after="0"/>
        <w:ind w:left="0"/>
        <w:jc w:val="both"/>
      </w:pPr>
      <w:r>
        <w:rPr>
          <w:rFonts w:ascii="Times New Roman"/>
          <w:b w:val="false"/>
          <w:i w:val="false"/>
          <w:color w:val="000000"/>
          <w:sz w:val="28"/>
        </w:rPr>
        <w:t>
      Тасымалдаушының өкілі ________     Пошта операторының өкілі__________</w:t>
      </w:r>
    </w:p>
    <w:p>
      <w:pPr>
        <w:spacing w:after="0"/>
        <w:ind w:left="0"/>
        <w:jc w:val="both"/>
      </w:pPr>
      <w:r>
        <w:rPr>
          <w:rFonts w:ascii="Times New Roman"/>
          <w:b w:val="false"/>
          <w:i w:val="false"/>
          <w:color w:val="000000"/>
          <w:sz w:val="28"/>
        </w:rPr>
        <w:t>
      ______________________________     ________________________________</w:t>
      </w:r>
    </w:p>
    <w:p>
      <w:pPr>
        <w:spacing w:after="0"/>
        <w:ind w:left="0"/>
        <w:jc w:val="both"/>
      </w:pPr>
      <w:r>
        <w:rPr>
          <w:rFonts w:ascii="Times New Roman"/>
          <w:b w:val="false"/>
          <w:i w:val="false"/>
          <w:color w:val="000000"/>
          <w:sz w:val="28"/>
        </w:rPr>
        <w:t>
              (қолы)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