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3f58" w14:textId="d1c3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21 қыркүйектегі № 160 бұйрығы. Қазақстан Республикасының Әділет министрлігінде 2016 жылғы 21 қазанда № 14354 болып тіркелді</w:t>
      </w:r>
    </w:p>
    <w:p>
      <w:pPr>
        <w:spacing w:after="0"/>
        <w:ind w:left="0"/>
        <w:jc w:val="both"/>
      </w:pPr>
      <w:bookmarkStart w:name="z1" w:id="0"/>
      <w:r>
        <w:rPr>
          <w:rFonts w:ascii="Times New Roman"/>
          <w:b w:val="false"/>
          <w:i w:val="false"/>
          <w:color w:val="000000"/>
          <w:sz w:val="28"/>
        </w:rPr>
        <w:t>
      Қазақстан Республикасының «Ақпараттандыру туралы» 2015 жылғы 24 қарашадағы Заңы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«Электрондық үкiметтiң» ақпараттық-коммуникациялық инфрақұрылымының операторына бекітілген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жылы 11 наурызда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«Электрондық үкiметтiң» ақпараттық-коммуникациялық инфрақұрылымының операторына бекітілетін мемлекеттік органдардың интернет-ресурстарының және «электрондық үкiметтiң» ақпараттық-коммуникациялық инфрақұрылымы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(Ж.З. Жахметова):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br/>
      </w:r>
      <w:r>
        <w:rPr>
          <w:rFonts w:ascii="Times New Roman"/>
          <w:b w:val="false"/>
          <w:i w:val="false"/>
          <w:color w:val="000000"/>
          <w:sz w:val="28"/>
        </w:rPr>
        <w:t>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 министрі         Д. Абаев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 және коммуникациялар</w:t>
      </w:r>
      <w:r>
        <w:br/>
      </w:r>
      <w:r>
        <w:rPr>
          <w:rFonts w:ascii="Times New Roman"/>
          <w:b w:val="false"/>
          <w:i w:val="false"/>
          <w:color w:val="000000"/>
          <w:sz w:val="28"/>
        </w:rPr>
        <w:t xml:space="preserve">
министрінің 2016 жылғы   </w:t>
      </w:r>
      <w:r>
        <w:br/>
      </w:r>
      <w:r>
        <w:rPr>
          <w:rFonts w:ascii="Times New Roman"/>
          <w:b w:val="false"/>
          <w:i w:val="false"/>
          <w:color w:val="000000"/>
          <w:sz w:val="28"/>
        </w:rPr>
        <w:t>
21 қыркүйектегі № 160 бұйрығына</w:t>
      </w:r>
      <w:r>
        <w:br/>
      </w:r>
      <w:r>
        <w:rPr>
          <w:rFonts w:ascii="Times New Roman"/>
          <w:b w:val="false"/>
          <w:i w:val="false"/>
          <w:color w:val="000000"/>
          <w:sz w:val="28"/>
        </w:rPr>
        <w:t xml:space="preserve">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атқарушысының 2016 жылғы   </w:t>
      </w:r>
      <w:r>
        <w:br/>
      </w:r>
      <w:r>
        <w:rPr>
          <w:rFonts w:ascii="Times New Roman"/>
          <w:b w:val="false"/>
          <w:i w:val="false"/>
          <w:color w:val="000000"/>
          <w:sz w:val="28"/>
        </w:rPr>
        <w:t>
28 қаңтардағы № 107 бұйрығымен</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w:t>
      </w:r>
    </w:p>
    <w:bookmarkEnd w:id="3"/>
    <w:bookmarkStart w:name="z15" w:id="4"/>
    <w:p>
      <w:pPr>
        <w:spacing w:after="0"/>
        <w:ind w:left="0"/>
        <w:jc w:val="both"/>
      </w:pPr>
      <w:r>
        <w:rPr>
          <w:rFonts w:ascii="Times New Roman"/>
          <w:b w:val="false"/>
          <w:i w:val="false"/>
          <w:color w:val="000000"/>
          <w:sz w:val="28"/>
        </w:rPr>
        <w:t>
      1. «Электрондық үкiметтiң» ақпараттық-коммуникациялық инфрақұрылымының операторына бекітіп берілетін мемлекеттік органдардың интернет-ресурстары:</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министрлігінің интернет-ресурсы;</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әкімдігінің интернет-ресурсы;</w:t>
      </w:r>
      <w:r>
        <w:br/>
      </w:r>
      <w:r>
        <w:rPr>
          <w:rFonts w:ascii="Times New Roman"/>
          <w:b w:val="false"/>
          <w:i w:val="false"/>
          <w:color w:val="000000"/>
          <w:sz w:val="28"/>
        </w:rPr>
        <w:t>
</w:t>
      </w:r>
      <w:r>
        <w:rPr>
          <w:rFonts w:ascii="Times New Roman"/>
          <w:b w:val="false"/>
          <w:i w:val="false"/>
          <w:color w:val="000000"/>
          <w:sz w:val="28"/>
        </w:rPr>
        <w:t>
      3) Қазақстан Республикасы Ақпарат және коммуникациялар министрлігінің интернет-ресурсы;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интернет-ресурсы; </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қызмет істері және сыбайлас жемқорлыққа қарсы іс-қимыл агенттігінің интернет-ресурсы;</w:t>
      </w:r>
      <w:r>
        <w:br/>
      </w:r>
      <w:r>
        <w:rPr>
          <w:rFonts w:ascii="Times New Roman"/>
          <w:b w:val="false"/>
          <w:i w:val="false"/>
          <w:color w:val="000000"/>
          <w:sz w:val="28"/>
        </w:rPr>
        <w:t>
</w:t>
      </w:r>
      <w:r>
        <w:rPr>
          <w:rFonts w:ascii="Times New Roman"/>
          <w:b w:val="false"/>
          <w:i w:val="false"/>
          <w:color w:val="000000"/>
          <w:sz w:val="28"/>
        </w:rPr>
        <w:t>
      6) Оңтүстік Қазақстан облыстық мәслихатының интернет-ресурсы;</w:t>
      </w:r>
      <w:r>
        <w:br/>
      </w:r>
      <w:r>
        <w:rPr>
          <w:rFonts w:ascii="Times New Roman"/>
          <w:b w:val="false"/>
          <w:i w:val="false"/>
          <w:color w:val="000000"/>
          <w:sz w:val="28"/>
        </w:rPr>
        <w:t>
</w:t>
      </w:r>
      <w:r>
        <w:rPr>
          <w:rFonts w:ascii="Times New Roman"/>
          <w:b w:val="false"/>
          <w:i w:val="false"/>
          <w:color w:val="000000"/>
          <w:sz w:val="28"/>
        </w:rPr>
        <w:t>
      7) Қызылорда облысы әкімдігінің интернет-ресурсы.</w:t>
      </w:r>
      <w:r>
        <w:br/>
      </w:r>
      <w:r>
        <w:rPr>
          <w:rFonts w:ascii="Times New Roman"/>
          <w:b w:val="false"/>
          <w:i w:val="false"/>
          <w:color w:val="000000"/>
          <w:sz w:val="28"/>
        </w:rPr>
        <w:t>
</w:t>
      </w:r>
      <w:r>
        <w:rPr>
          <w:rFonts w:ascii="Times New Roman"/>
          <w:b w:val="false"/>
          <w:i w:val="false"/>
          <w:color w:val="000000"/>
          <w:sz w:val="28"/>
        </w:rPr>
        <w:t>
      2. «Электрондық үкiметтiң» ақпараттық-коммуникациялық инфрақұрылымының операторына бекітіп берілетін «электрондық үкiметтiң» ақпараттық-коммуникациялық инфрақұрылымы объектілері:</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
      2) «электрондық үкіметтің» шлюзі;</w:t>
      </w:r>
      <w:r>
        <w:br/>
      </w:r>
      <w:r>
        <w:rPr>
          <w:rFonts w:ascii="Times New Roman"/>
          <w:b w:val="false"/>
          <w:i w:val="false"/>
          <w:color w:val="000000"/>
          <w:sz w:val="28"/>
        </w:rPr>
        <w:t>
</w:t>
      </w:r>
      <w:r>
        <w:rPr>
          <w:rFonts w:ascii="Times New Roman"/>
          <w:b w:val="false"/>
          <w:i w:val="false"/>
          <w:color w:val="000000"/>
          <w:sz w:val="28"/>
        </w:rPr>
        <w:t>
      3) «Жеке тұлғалар» мемлекеттік дерекқоры» ақпараттық жүйесі;</w:t>
      </w:r>
      <w:r>
        <w:br/>
      </w:r>
      <w:r>
        <w:rPr>
          <w:rFonts w:ascii="Times New Roman"/>
          <w:b w:val="false"/>
          <w:i w:val="false"/>
          <w:color w:val="000000"/>
          <w:sz w:val="28"/>
        </w:rPr>
        <w:t>
</w:t>
      </w:r>
      <w:r>
        <w:rPr>
          <w:rFonts w:ascii="Times New Roman"/>
          <w:b w:val="false"/>
          <w:i w:val="false"/>
          <w:color w:val="000000"/>
          <w:sz w:val="28"/>
        </w:rPr>
        <w:t>
      4) «Заңды тұлғалар» мемлекеттік дерекқоры» ақпараттық жүйесі;</w:t>
      </w:r>
      <w:r>
        <w:br/>
      </w:r>
      <w:r>
        <w:rPr>
          <w:rFonts w:ascii="Times New Roman"/>
          <w:b w:val="false"/>
          <w:i w:val="false"/>
          <w:color w:val="000000"/>
          <w:sz w:val="28"/>
        </w:rPr>
        <w:t>
</w:t>
      </w:r>
      <w:r>
        <w:rPr>
          <w:rFonts w:ascii="Times New Roman"/>
          <w:b w:val="false"/>
          <w:i w:val="false"/>
          <w:color w:val="000000"/>
          <w:sz w:val="28"/>
        </w:rPr>
        <w:t>
      5) «Е-лицензиялау» мемлекеттік дерекқоры» ақпараттық жүйесі;</w:t>
      </w:r>
      <w:r>
        <w:br/>
      </w:r>
      <w:r>
        <w:rPr>
          <w:rFonts w:ascii="Times New Roman"/>
          <w:b w:val="false"/>
          <w:i w:val="false"/>
          <w:color w:val="000000"/>
          <w:sz w:val="28"/>
        </w:rPr>
        <w:t>
</w:t>
      </w:r>
      <w:r>
        <w:rPr>
          <w:rFonts w:ascii="Times New Roman"/>
          <w:b w:val="false"/>
          <w:i w:val="false"/>
          <w:color w:val="000000"/>
          <w:sz w:val="28"/>
        </w:rPr>
        <w:t>
      6) «Электрондық үкіметтің» төлем шлюзі» ақпараттық жүйесі;</w:t>
      </w:r>
      <w:r>
        <w:br/>
      </w:r>
      <w:r>
        <w:rPr>
          <w:rFonts w:ascii="Times New Roman"/>
          <w:b w:val="false"/>
          <w:i w:val="false"/>
          <w:color w:val="000000"/>
          <w:sz w:val="28"/>
        </w:rPr>
        <w:t>
</w:t>
      </w:r>
      <w:r>
        <w:rPr>
          <w:rFonts w:ascii="Times New Roman"/>
          <w:b w:val="false"/>
          <w:i w:val="false"/>
          <w:color w:val="000000"/>
          <w:sz w:val="28"/>
        </w:rPr>
        <w:t>
      7) «Мекенжай тіркелімі» ақпараттық жүйесі;</w:t>
      </w:r>
      <w:r>
        <w:br/>
      </w:r>
      <w:r>
        <w:rPr>
          <w:rFonts w:ascii="Times New Roman"/>
          <w:b w:val="false"/>
          <w:i w:val="false"/>
          <w:color w:val="000000"/>
          <w:sz w:val="28"/>
        </w:rPr>
        <w:t>
</w:t>
      </w:r>
      <w:r>
        <w:rPr>
          <w:rFonts w:ascii="Times New Roman"/>
          <w:b w:val="false"/>
          <w:i w:val="false"/>
          <w:color w:val="000000"/>
          <w:sz w:val="28"/>
        </w:rPr>
        <w:t>
      8) «Жылжымайтын мүлік тіркелімі» мемлекеттік дерекқоры» ақпараттық жүйесі;</w:t>
      </w:r>
      <w:r>
        <w:br/>
      </w:r>
      <w:r>
        <w:rPr>
          <w:rFonts w:ascii="Times New Roman"/>
          <w:b w:val="false"/>
          <w:i w:val="false"/>
          <w:color w:val="000000"/>
          <w:sz w:val="28"/>
        </w:rPr>
        <w:t>
</w:t>
      </w:r>
      <w:r>
        <w:rPr>
          <w:rFonts w:ascii="Times New Roman"/>
          <w:b w:val="false"/>
          <w:i w:val="false"/>
          <w:color w:val="000000"/>
          <w:sz w:val="28"/>
        </w:rPr>
        <w:t>
      9) «Халыққа қызмет көрсету орталықтарының ықпалдастырылған ақпараттық жүйесі» ақпараттық жүйесі;</w:t>
      </w:r>
      <w:r>
        <w:br/>
      </w:r>
      <w:r>
        <w:rPr>
          <w:rFonts w:ascii="Times New Roman"/>
          <w:b w:val="false"/>
          <w:i w:val="false"/>
          <w:color w:val="000000"/>
          <w:sz w:val="28"/>
        </w:rPr>
        <w:t>
</w:t>
      </w:r>
      <w:r>
        <w:rPr>
          <w:rFonts w:ascii="Times New Roman"/>
          <w:b w:val="false"/>
          <w:i w:val="false"/>
          <w:color w:val="000000"/>
          <w:sz w:val="28"/>
        </w:rPr>
        <w:t>
      10) «Қазақстан Республикасы мемлекеттік органдардың интранет-порталы» ақпараттық жүйесі;</w:t>
      </w:r>
      <w:r>
        <w:br/>
      </w:r>
      <w:r>
        <w:rPr>
          <w:rFonts w:ascii="Times New Roman"/>
          <w:b w:val="false"/>
          <w:i w:val="false"/>
          <w:color w:val="000000"/>
          <w:sz w:val="28"/>
        </w:rPr>
        <w:t>
</w:t>
      </w:r>
      <w:r>
        <w:rPr>
          <w:rFonts w:ascii="Times New Roman"/>
          <w:b w:val="false"/>
          <w:i w:val="false"/>
          <w:color w:val="000000"/>
          <w:sz w:val="28"/>
        </w:rPr>
        <w:t>
      11) Қазақстан Республикасы мемлекеттік органдарының электрондық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12) кедендік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13) тәуекелдерді селективті бақылау және басқару;</w:t>
      </w:r>
      <w:r>
        <w:br/>
      </w:r>
      <w:r>
        <w:rPr>
          <w:rFonts w:ascii="Times New Roman"/>
          <w:b w:val="false"/>
          <w:i w:val="false"/>
          <w:color w:val="000000"/>
          <w:sz w:val="28"/>
        </w:rPr>
        <w:t>
</w:t>
      </w:r>
      <w:r>
        <w:rPr>
          <w:rFonts w:ascii="Times New Roman"/>
          <w:b w:val="false"/>
          <w:i w:val="false"/>
          <w:color w:val="000000"/>
          <w:sz w:val="28"/>
        </w:rPr>
        <w:t xml:space="preserve">
      14) сыртқы сауда кеден статистикасының деректеріне қолжетімділікті статистикалау, талдау және ұйымдастыру; </w:t>
      </w:r>
      <w:r>
        <w:br/>
      </w:r>
      <w:r>
        <w:rPr>
          <w:rFonts w:ascii="Times New Roman"/>
          <w:b w:val="false"/>
          <w:i w:val="false"/>
          <w:color w:val="000000"/>
          <w:sz w:val="28"/>
        </w:rPr>
        <w:t>
</w:t>
      </w:r>
      <w:r>
        <w:rPr>
          <w:rFonts w:ascii="Times New Roman"/>
          <w:b w:val="false"/>
          <w:i w:val="false"/>
          <w:color w:val="000000"/>
          <w:sz w:val="28"/>
        </w:rPr>
        <w:t>
      15) голографиялық қорғау элементі бар есептік-бақылау маркасын пайдалана отырып, алкоголь өнімінің өндірілуін және айналымын бақылау;</w:t>
      </w:r>
      <w:r>
        <w:br/>
      </w:r>
      <w:r>
        <w:rPr>
          <w:rFonts w:ascii="Times New Roman"/>
          <w:b w:val="false"/>
          <w:i w:val="false"/>
          <w:color w:val="000000"/>
          <w:sz w:val="28"/>
        </w:rPr>
        <w:t>
</w:t>
      </w:r>
      <w:r>
        <w:rPr>
          <w:rFonts w:ascii="Times New Roman"/>
          <w:b w:val="false"/>
          <w:i w:val="false"/>
          <w:color w:val="000000"/>
          <w:sz w:val="28"/>
        </w:rPr>
        <w:t>
      16) акциздік өнімдердің және мұнай өнімдері жеке түрлерінің өндірілуі мен айналымын бақылау (Акциз);</w:t>
      </w:r>
      <w:r>
        <w:br/>
      </w:r>
      <w:r>
        <w:rPr>
          <w:rFonts w:ascii="Times New Roman"/>
          <w:b w:val="false"/>
          <w:i w:val="false"/>
          <w:color w:val="000000"/>
          <w:sz w:val="28"/>
        </w:rPr>
        <w:t>
</w:t>
      </w:r>
      <w:r>
        <w:rPr>
          <w:rFonts w:ascii="Times New Roman"/>
          <w:b w:val="false"/>
          <w:i w:val="false"/>
          <w:color w:val="000000"/>
          <w:sz w:val="28"/>
        </w:rPr>
        <w:t xml:space="preserve">
      17) интеграциялық деректер қоймасы; </w:t>
      </w:r>
      <w:r>
        <w:br/>
      </w:r>
      <w:r>
        <w:rPr>
          <w:rFonts w:ascii="Times New Roman"/>
          <w:b w:val="false"/>
          <w:i w:val="false"/>
          <w:color w:val="000000"/>
          <w:sz w:val="28"/>
        </w:rPr>
        <w:t>
</w:t>
      </w:r>
      <w:r>
        <w:rPr>
          <w:rFonts w:ascii="Times New Roman"/>
          <w:b w:val="false"/>
          <w:i w:val="false"/>
          <w:color w:val="000000"/>
          <w:sz w:val="28"/>
        </w:rPr>
        <w:t xml:space="preserve">
      18) «Web-декларант» электрондық декларациялау кешені; </w:t>
      </w:r>
      <w:r>
        <w:br/>
      </w:r>
      <w:r>
        <w:rPr>
          <w:rFonts w:ascii="Times New Roman"/>
          <w:b w:val="false"/>
          <w:i w:val="false"/>
          <w:color w:val="000000"/>
          <w:sz w:val="28"/>
        </w:rPr>
        <w:t>
</w:t>
      </w:r>
      <w:r>
        <w:rPr>
          <w:rFonts w:ascii="Times New Roman"/>
          <w:b w:val="false"/>
          <w:i w:val="false"/>
          <w:color w:val="000000"/>
          <w:sz w:val="28"/>
        </w:rPr>
        <w:t>
      19) қазынашылықтың интеграцияланған ақпараттық жүйесі;</w:t>
      </w:r>
      <w:r>
        <w:br/>
      </w:r>
      <w:r>
        <w:rPr>
          <w:rFonts w:ascii="Times New Roman"/>
          <w:b w:val="false"/>
          <w:i w:val="false"/>
          <w:color w:val="000000"/>
          <w:sz w:val="28"/>
        </w:rPr>
        <w:t>
</w:t>
      </w:r>
      <w:r>
        <w:rPr>
          <w:rFonts w:ascii="Times New Roman"/>
          <w:b w:val="false"/>
          <w:i w:val="false"/>
          <w:color w:val="000000"/>
          <w:sz w:val="28"/>
        </w:rPr>
        <w:t>
      20) «АХАЖ» ақпараттық жүйесі;</w:t>
      </w:r>
      <w:r>
        <w:br/>
      </w:r>
      <w:r>
        <w:rPr>
          <w:rFonts w:ascii="Times New Roman"/>
          <w:b w:val="false"/>
          <w:i w:val="false"/>
          <w:color w:val="000000"/>
          <w:sz w:val="28"/>
        </w:rPr>
        <w:t>
</w:t>
      </w:r>
      <w:r>
        <w:rPr>
          <w:rFonts w:ascii="Times New Roman"/>
          <w:b w:val="false"/>
          <w:i w:val="false"/>
          <w:color w:val="000000"/>
          <w:sz w:val="28"/>
        </w:rPr>
        <w:t>
      21) «Жылжитын мүлік тізілімі» ақпараттық жүйесі.</w:t>
      </w:r>
      <w:r>
        <w:br/>
      </w:r>
      <w:r>
        <w:rPr>
          <w:rFonts w:ascii="Times New Roman"/>
          <w:b w:val="false"/>
          <w:i w:val="false"/>
          <w:color w:val="000000"/>
          <w:sz w:val="28"/>
        </w:rPr>
        <w:t>
</w:t>
      </w:r>
      <w:r>
        <w:rPr>
          <w:rFonts w:ascii="Times New Roman"/>
          <w:b w:val="false"/>
          <w:i w:val="false"/>
          <w:color w:val="000000"/>
          <w:sz w:val="28"/>
        </w:rPr>
        <w:t>
      22) «Ұлттық зияткерлік меншік институты»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23) «e-learning» электрондық оқыту ақпараттық жүйесі;</w:t>
      </w:r>
      <w:r>
        <w:br/>
      </w:r>
      <w:r>
        <w:rPr>
          <w:rFonts w:ascii="Times New Roman"/>
          <w:b w:val="false"/>
          <w:i w:val="false"/>
          <w:color w:val="000000"/>
          <w:sz w:val="28"/>
        </w:rPr>
        <w:t>
</w:t>
      </w:r>
      <w:r>
        <w:rPr>
          <w:rFonts w:ascii="Times New Roman"/>
          <w:b w:val="false"/>
          <w:i w:val="false"/>
          <w:color w:val="000000"/>
          <w:sz w:val="28"/>
        </w:rPr>
        <w:t>
      24) «Салық төлеуші кабинетінің Web-қосымшасы» ақпараттық жүйесі;</w:t>
      </w:r>
      <w:r>
        <w:br/>
      </w:r>
      <w:r>
        <w:rPr>
          <w:rFonts w:ascii="Times New Roman"/>
          <w:b w:val="false"/>
          <w:i w:val="false"/>
          <w:color w:val="000000"/>
          <w:sz w:val="28"/>
        </w:rPr>
        <w:t>
</w:t>
      </w:r>
      <w:r>
        <w:rPr>
          <w:rFonts w:ascii="Times New Roman"/>
          <w:b w:val="false"/>
          <w:i w:val="false"/>
          <w:color w:val="000000"/>
          <w:sz w:val="28"/>
        </w:rPr>
        <w:t>
      25) «Салық есептілігін өңдеу жүйесі» ақпараттық жүйесі;</w:t>
      </w:r>
      <w:r>
        <w:br/>
      </w:r>
      <w:r>
        <w:rPr>
          <w:rFonts w:ascii="Times New Roman"/>
          <w:b w:val="false"/>
          <w:i w:val="false"/>
          <w:color w:val="000000"/>
          <w:sz w:val="28"/>
        </w:rPr>
        <w:t>
</w:t>
      </w:r>
      <w:r>
        <w:rPr>
          <w:rFonts w:ascii="Times New Roman"/>
          <w:b w:val="false"/>
          <w:i w:val="false"/>
          <w:color w:val="000000"/>
          <w:sz w:val="28"/>
        </w:rPr>
        <w:t>
      26) «Салықтық әкімшілендірудің ақпараттық жүйелерін интеграциялаудың өнеркәсіптік платформасы» ақпараттық жүйесі;</w:t>
      </w:r>
      <w:r>
        <w:br/>
      </w:r>
      <w:r>
        <w:rPr>
          <w:rFonts w:ascii="Times New Roman"/>
          <w:b w:val="false"/>
          <w:i w:val="false"/>
          <w:color w:val="000000"/>
          <w:sz w:val="28"/>
        </w:rPr>
        <w:t>
</w:t>
      </w:r>
      <w:r>
        <w:rPr>
          <w:rFonts w:ascii="Times New Roman"/>
          <w:b w:val="false"/>
          <w:i w:val="false"/>
          <w:color w:val="000000"/>
          <w:sz w:val="28"/>
        </w:rPr>
        <w:t>
      27) «Ықпалдастырылған салықтық ақпараттық жүйесі» ақпараттық жүйесі;</w:t>
      </w:r>
      <w:r>
        <w:br/>
      </w:r>
      <w:r>
        <w:rPr>
          <w:rFonts w:ascii="Times New Roman"/>
          <w:b w:val="false"/>
          <w:i w:val="false"/>
          <w:color w:val="000000"/>
          <w:sz w:val="28"/>
        </w:rPr>
        <w:t>
</w:t>
      </w:r>
      <w:r>
        <w:rPr>
          <w:rFonts w:ascii="Times New Roman"/>
          <w:b w:val="false"/>
          <w:i w:val="false"/>
          <w:color w:val="000000"/>
          <w:sz w:val="28"/>
        </w:rPr>
        <w:t>
      28) «Деректерді бірыңғай сақтау орны» ақпараттық жүйесі;</w:t>
      </w:r>
      <w:r>
        <w:br/>
      </w:r>
      <w:r>
        <w:rPr>
          <w:rFonts w:ascii="Times New Roman"/>
          <w:b w:val="false"/>
          <w:i w:val="false"/>
          <w:color w:val="000000"/>
          <w:sz w:val="28"/>
        </w:rPr>
        <w:t>
</w:t>
      </w:r>
      <w:r>
        <w:rPr>
          <w:rFonts w:ascii="Times New Roman"/>
          <w:b w:val="false"/>
          <w:i w:val="false"/>
          <w:color w:val="000000"/>
          <w:sz w:val="28"/>
        </w:rPr>
        <w:t>
      29) «Орталықтандырылған біріздендірілген дербес шот» ақпараттық жүйесі;</w:t>
      </w:r>
      <w:r>
        <w:br/>
      </w:r>
      <w:r>
        <w:rPr>
          <w:rFonts w:ascii="Times New Roman"/>
          <w:b w:val="false"/>
          <w:i w:val="false"/>
          <w:color w:val="000000"/>
          <w:sz w:val="28"/>
        </w:rPr>
        <w:t>
</w:t>
      </w:r>
      <w:r>
        <w:rPr>
          <w:rFonts w:ascii="Times New Roman"/>
          <w:b w:val="false"/>
          <w:i w:val="false"/>
          <w:color w:val="000000"/>
          <w:sz w:val="28"/>
        </w:rPr>
        <w:t>
      30) «ҚР Қаржымині МКК Web-порталы» ақпараттық жүйесі;</w:t>
      </w:r>
      <w:r>
        <w:br/>
      </w:r>
      <w:r>
        <w:rPr>
          <w:rFonts w:ascii="Times New Roman"/>
          <w:b w:val="false"/>
          <w:i w:val="false"/>
          <w:color w:val="000000"/>
          <w:sz w:val="28"/>
        </w:rPr>
        <w:t>
</w:t>
      </w:r>
      <w:r>
        <w:rPr>
          <w:rFonts w:ascii="Times New Roman"/>
          <w:b w:val="false"/>
          <w:i w:val="false"/>
          <w:color w:val="000000"/>
          <w:sz w:val="28"/>
        </w:rPr>
        <w:t>
      31) «Салық төлеушілерінің және салық салу объектілерінің мемлекеттік тізілімі» ақпараттық жүйесі;</w:t>
      </w:r>
      <w:r>
        <w:br/>
      </w:r>
      <w:r>
        <w:rPr>
          <w:rFonts w:ascii="Times New Roman"/>
          <w:b w:val="false"/>
          <w:i w:val="false"/>
          <w:color w:val="000000"/>
          <w:sz w:val="28"/>
        </w:rPr>
        <w:t>
</w:t>
      </w:r>
      <w:r>
        <w:rPr>
          <w:rFonts w:ascii="Times New Roman"/>
          <w:b w:val="false"/>
          <w:i w:val="false"/>
          <w:color w:val="000000"/>
          <w:sz w:val="28"/>
        </w:rPr>
        <w:t>
      32) «Электрондық шот фактуралары» ақпараттық жүйесі;</w:t>
      </w:r>
      <w:r>
        <w:br/>
      </w:r>
      <w:r>
        <w:rPr>
          <w:rFonts w:ascii="Times New Roman"/>
          <w:b w:val="false"/>
          <w:i w:val="false"/>
          <w:color w:val="000000"/>
          <w:sz w:val="28"/>
        </w:rPr>
        <w:t>
</w:t>
      </w:r>
      <w:r>
        <w:rPr>
          <w:rFonts w:ascii="Times New Roman"/>
          <w:b w:val="false"/>
          <w:i w:val="false"/>
          <w:color w:val="000000"/>
          <w:sz w:val="28"/>
        </w:rPr>
        <w:t>
      33) «Жедел басқару орталығы» ақпараттық жүйесі;</w:t>
      </w:r>
      <w:r>
        <w:br/>
      </w:r>
      <w:r>
        <w:rPr>
          <w:rFonts w:ascii="Times New Roman"/>
          <w:b w:val="false"/>
          <w:i w:val="false"/>
          <w:color w:val="000000"/>
          <w:sz w:val="28"/>
        </w:rPr>
        <w:t>
</w:t>
      </w:r>
      <w:r>
        <w:rPr>
          <w:rFonts w:ascii="Times New Roman"/>
          <w:b w:val="false"/>
          <w:i w:val="false"/>
          <w:color w:val="000000"/>
          <w:sz w:val="28"/>
        </w:rPr>
        <w:t>
      34) «Интеграцияланған кедендік тариф» ақпараттық жүйесі.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