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5e5c" w14:textId="f5c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Кеменің немесе жасалып жатқан кеменің ипотекасын мемлекеттік тіркеу туралы ақпарат беру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19 қыркүйектегі № 676 бұйрығы. Қазақстан Республикасының Әділет министрлігінде 2016 жылғы 20 қазанда № 14344 болып тіркелді. Күші жойылды - Қазақстан Республикасы Индустрия және инфрақұрылымдық даму министрінің 2020 жылғы 17 тамыздағы № 433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2002 жылғы 17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Кеменің немесе жасалып жатқан кеменің ипотекасын мемлекеттік тіркеу туралы ақпарат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Әдiлет министрлiгiнде мемлекеттiк тiркелгеннен кейiн он жұмыс күні iшiнде осы тармақтың 1), 2) және 3) тармақшаларында көзделген іс-шаралардың орындалуы туралы мәлiметтердi Қазақстан Республикасы Инвестициялар және даму министрлiгiнiң Заң департаментiне ұсынуды қамтамасыз етсiн.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Кеменің немесе жасалып жатқан кеменің ипотекасын</w:t>
      </w:r>
      <w:r>
        <w:br/>
      </w:r>
      <w:r>
        <w:rPr>
          <w:rFonts w:ascii="Times New Roman"/>
          <w:b/>
          <w:i w:val="false"/>
          <w:color w:val="000000"/>
        </w:rPr>
        <w:t>мемлекеттік тіркеу туралы ақпарат беру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Кеменің немесе жасалып жатқан кеменiң ипотекасын мемлекеттік тiркеу туралы ақпарат беру қағидалары "Сауда мақсатында теңiзде жүзу туралы" 2002 жылғы 17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6-1-тармағына сәйкес әзiрлендi және кеменің немесе жасалып жатқан кеменің ипотекасын мемлекеттiк тiркеу туралы ақпарат беру тәртiбiн айқындайды.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Кеменің немесе жасалып жатқан кеменiң ипотекасын 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тiркеу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органның аумақтық органдары (бұдан әрi – тiркеушi орган) осы кеме тiркелген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кемелер тiзiлiмiне</w:t>
      </w:r>
      <w:r>
        <w:rPr>
          <w:rFonts w:ascii="Times New Roman"/>
          <w:b w:val="false"/>
          <w:i w:val="false"/>
          <w:color w:val="000000"/>
          <w:sz w:val="28"/>
        </w:rPr>
        <w:t>, кеме кітабына және жасалып жатқан кемелер тізіліміне (бұдан әрі – кемелер тізілімі) тиiстi жазбаны енгiзу жолымен жүзеге асырады.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Кеменiң немесе жасалып жатқан кеменiң</w:t>
      </w:r>
      <w:r>
        <w:br/>
      </w:r>
      <w:r>
        <w:rPr>
          <w:rFonts w:ascii="Times New Roman"/>
          <w:b/>
          <w:i w:val="false"/>
          <w:color w:val="000000"/>
        </w:rPr>
        <w:t>ипотекасын тiркеу туралы ақпарат беру тәртiбi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Заңды немесе жеке тұлғаның еркін нысандағы өтініші бойынша тіркеуші орган кемелер тізілімінен үзінді көшірме немесе көшірме нысанында ақпарат береді. Бұл ретте үзінді көшірме: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ипотека туралы мәлiметтер үзiндi көшiрме берiлген күннің алдындағы жұмыс күнiнiң аяғында берiлгенiне сiлтеменi;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тiркеушi органның мөрiмен куәландырылған тiркеушi органның уәкілеттi лауазымды тұлғасы қол қойылуын қамтиды.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беру мерзімі өтініш берілген сәттен бастап екі жұмыс күні ішінде беріледі.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Кеменің немесе жасалып жатқан кеменiң ипотекасын мемлекеттік тiркеу туралы ақпарат өтеусiз берiледi.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Кеменің немесе жасалып жатқан кеменің ипотекасын мемлекеттік тiркеу туралы мәлiметтер барлық заңды және жеке тұлғалар үшiн ашық болып табылады.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 немесе өзге кемеге немесе жасалып жатқан кемеге қатысты ипотека туралы қандай да бiр жазбалар болмаған жағдайда үзiндi көшiрмеде осыған тиiстi сiлтеме болуы тиiс.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