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305d" w14:textId="5603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қыркүйектегі № 434 бұйрығы. Қазақстан Республикасының Әділет министрлігінде 2016 жылы 7 қазанда № 14311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9" w:id="3"/>
    <w:p>
      <w:pPr>
        <w:spacing w:after="0"/>
        <w:ind w:left="0"/>
        <w:jc w:val="both"/>
      </w:pPr>
      <w:r>
        <w:rPr>
          <w:rFonts w:ascii="Times New Roman"/>
          <w:b w:val="false"/>
          <w:i w:val="false"/>
          <w:color w:val="000000"/>
          <w:sz w:val="28"/>
        </w:rPr>
        <w:t>
      3. Мыналардың күші жойылды деп танылсын:</w:t>
      </w:r>
    </w:p>
    <w:bookmarkEnd w:id="3"/>
    <w:bookmarkStart w:name="z10" w:id="4"/>
    <w:p>
      <w:pPr>
        <w:spacing w:after="0"/>
        <w:ind w:left="0"/>
        <w:jc w:val="both"/>
      </w:pPr>
      <w:r>
        <w:rPr>
          <w:rFonts w:ascii="Times New Roman"/>
          <w:b w:val="false"/>
          <w:i w:val="false"/>
          <w:color w:val="000000"/>
          <w:sz w:val="28"/>
        </w:rPr>
        <w:t xml:space="preserve">
      1) "Тұрғын үй құрылысына үлестік қатысу туралы шарттарды есепке алуды жүзеге асыру қағидаларын бекіту туралы" Қазақстан Республикасы Ұлттық экономика министрінің 2014 жылғы 3 желтоқсандағы № 124 </w:t>
      </w:r>
      <w:r>
        <w:rPr>
          <w:rFonts w:ascii="Times New Roman"/>
          <w:b w:val="false"/>
          <w:i w:val="false"/>
          <w:color w:val="000000"/>
          <w:sz w:val="28"/>
        </w:rPr>
        <w:t>бұйрығы</w:t>
      </w:r>
      <w:r>
        <w:rPr>
          <w:rFonts w:ascii="Times New Roman"/>
          <w:b w:val="false"/>
          <w:i w:val="false"/>
          <w:color w:val="000000"/>
          <w:sz w:val="28"/>
        </w:rPr>
        <w:t xml:space="preserve"> (Нормативті құқықтық актілерді мемлекеттік тіркеу тізілімінде № 10070 болып тіркелген, 2015 жылы 4 ақпанда "Әділет" ақпараттық-құқықтық жүйесінде жарияланған);</w:t>
      </w:r>
    </w:p>
    <w:bookmarkEnd w:id="4"/>
    <w:bookmarkStart w:name="z11" w:id="5"/>
    <w:p>
      <w:pPr>
        <w:spacing w:after="0"/>
        <w:ind w:left="0"/>
        <w:jc w:val="both"/>
      </w:pPr>
      <w:r>
        <w:rPr>
          <w:rFonts w:ascii="Times New Roman"/>
          <w:b w:val="false"/>
          <w:i w:val="false"/>
          <w:color w:val="000000"/>
          <w:sz w:val="28"/>
        </w:rPr>
        <w:t xml:space="preserve">
      2) "Ұлттық экономика министрінің кейбір бұйрықтарына өзгерістер мен толыктыру енгізу туралы" Қазақстан Республикасы Ұлттық экономика министрінің 2015 жылғы 15 қыркүйектегі № 637 бұйрығымен бекітілген Қазақстан Республикасы Ұлттық экономика министрлігінің бұйрықтарына енгізіліп отырған өзгерістер мен толықтыру тізімінің </w:t>
      </w:r>
      <w:r>
        <w:rPr>
          <w:rFonts w:ascii="Times New Roman"/>
          <w:b w:val="false"/>
          <w:i w:val="false"/>
          <w:color w:val="000000"/>
          <w:sz w:val="28"/>
        </w:rPr>
        <w:t>6-тармағы</w:t>
      </w:r>
      <w:r>
        <w:rPr>
          <w:rFonts w:ascii="Times New Roman"/>
          <w:b w:val="false"/>
          <w:i w:val="false"/>
          <w:color w:val="000000"/>
          <w:sz w:val="28"/>
        </w:rPr>
        <w:t xml:space="preserve"> (Нормативті құқықтық актілерді мемлекеттік тіркеу тізілімінде № 12158 болып тіркелген, 2015 жылы 26 қазанда "Әділет" ақпараттық-құқықтық жүйесінде жарияланған).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жүктелсiн.</w:t>
      </w:r>
    </w:p>
    <w:bookmarkEnd w:id="6"/>
    <w:bookmarkStart w:name="z13" w:id="7"/>
    <w:p>
      <w:pPr>
        <w:spacing w:after="0"/>
        <w:ind w:left="0"/>
        <w:jc w:val="both"/>
      </w:pPr>
      <w:r>
        <w:rPr>
          <w:rFonts w:ascii="Times New Roman"/>
          <w:b w:val="false"/>
          <w:i w:val="false"/>
          <w:color w:val="000000"/>
          <w:sz w:val="28"/>
        </w:rPr>
        <w:t>
      5. Осы бұйрық 2016 жылғы 10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434 бұйрығымен</w:t>
            </w:r>
            <w:r>
              <w:br/>
            </w: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9"/>
    <w:p>
      <w:pPr>
        <w:spacing w:after="0"/>
        <w:ind w:left="0"/>
        <w:jc w:val="left"/>
      </w:pPr>
      <w:r>
        <w:rPr>
          <w:rFonts w:ascii="Times New Roman"/>
          <w:b/>
          <w:i w:val="false"/>
          <w:color w:val="000000"/>
        </w:rPr>
        <w:t xml:space="preserve"> 1-тарау. Жалпы ережелер</w:t>
      </w:r>
    </w:p>
    <w:bookmarkEnd w:id="9"/>
    <w:bookmarkStart w:name="z57" w:id="10"/>
    <w:p>
      <w:pPr>
        <w:spacing w:after="0"/>
        <w:ind w:left="0"/>
        <w:jc w:val="both"/>
      </w:pPr>
      <w:r>
        <w:rPr>
          <w:rFonts w:ascii="Times New Roman"/>
          <w:b w:val="false"/>
          <w:i w:val="false"/>
          <w:color w:val="000000"/>
          <w:sz w:val="28"/>
        </w:rPr>
        <w:t xml:space="preserve">
      1. Осы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 тармақшасына, "Мемлекеттік және әлеуметтік жауапкершілігі бар көрсетілетін қызметтер туралы" (бұдан әрі – Мемқызметтер туралы Заң)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тәртібін айқындайды.</w:t>
      </w:r>
    </w:p>
    <w:bookmarkEnd w:id="10"/>
    <w:bookmarkStart w:name="z5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59" w:id="12"/>
    <w:p>
      <w:pPr>
        <w:spacing w:after="0"/>
        <w:ind w:left="0"/>
        <w:jc w:val="both"/>
      </w:pPr>
      <w:r>
        <w:rPr>
          <w:rFonts w:ascii="Times New Roman"/>
          <w:b w:val="false"/>
          <w:i w:val="false"/>
          <w:color w:val="000000"/>
          <w:sz w:val="28"/>
        </w:rPr>
        <w:t>
      1) автоматтандырылған тексеру – тұрғын үй құрылысына үлестік қатысу туралы шарттың тұрғын үй құрылысына үлестік қатысу туралы шарттың және реновациялау шеңберінде тұрғын үй құрылысына үлестік қатысу туралы шарттың реновациялау шеңберінде тұрғын үй құрылысына үлестік қатысу туралы шарттың үлгілік нысанына сәйкестігін, сондай-ақ тұрғын үй құрылысына үлестік қатысудың бірыңғай ақпараттық жүйесін бағдарламалық қамтамасыз етумен жүзеге асырылатын көппәтерлі тұрғын үйдегі үлеске үшінші тұлғалардың бұрын есепке қойылған құқықтарының болуын тексеру;</w:t>
      </w:r>
    </w:p>
    <w:bookmarkEnd w:id="12"/>
    <w:bookmarkStart w:name="z60" w:id="13"/>
    <w:p>
      <w:pPr>
        <w:spacing w:after="0"/>
        <w:ind w:left="0"/>
        <w:jc w:val="both"/>
      </w:pPr>
      <w:r>
        <w:rPr>
          <w:rFonts w:ascii="Times New Roman"/>
          <w:b w:val="false"/>
          <w:i w:val="false"/>
          <w:color w:val="000000"/>
          <w:sz w:val="28"/>
        </w:rPr>
        <w:t>
      2)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61" w:id="14"/>
    <w:p>
      <w:pPr>
        <w:spacing w:after="0"/>
        <w:ind w:left="0"/>
        <w:jc w:val="both"/>
      </w:pPr>
      <w:r>
        <w:rPr>
          <w:rFonts w:ascii="Times New Roman"/>
          <w:b w:val="false"/>
          <w:i w:val="false"/>
          <w:color w:val="000000"/>
          <w:sz w:val="28"/>
        </w:rPr>
        <w:t>
      2-1) реновациялау шеңберінде тұрғын үй құрылысына үлестік қатысу туралы шарт (бұдан әрі – реновациялау шеңберінде Шарт) – уәкілетті компания мен реновациялау шеңберіндегі үлескер арасында жасалатын, тараптардың реновациялау шеңберінде тұрғын үй құрылысына үлестік қатысуға байланысты құқықтық қатынастарын реттейтін шарт, бұл ретте бір тарап – көппәтерлі тұрғын үйді салуды қамтамасыз етуге және құрылыс аяқталғаннан кейін екінші тарапқа көппәтерлі тұрғын үйдегі үлесін беруге, ал екінші тарап реновациялау объектісін және (немесе) реновациялау объектісі шеңберіндегі жылжымайтын мүлікті қарсы беруді жүргізуге және көппәтерлі тұрғын үйдегі үлесін қабылдауға міндеттенеді;</w:t>
      </w:r>
    </w:p>
    <w:bookmarkEnd w:id="14"/>
    <w:bookmarkStart w:name="z62" w:id="15"/>
    <w:p>
      <w:pPr>
        <w:spacing w:after="0"/>
        <w:ind w:left="0"/>
        <w:jc w:val="both"/>
      </w:pPr>
      <w:r>
        <w:rPr>
          <w:rFonts w:ascii="Times New Roman"/>
          <w:b w:val="false"/>
          <w:i w:val="false"/>
          <w:color w:val="000000"/>
          <w:sz w:val="28"/>
        </w:rPr>
        <w:t>
      2-2) реновациялау шеңберіндегі үлескер – көппәтерлі тұрғын үйдегі үлесін алу мақсатында реновациялау шеңберінде тұрғын үй құрылысына үлестік қатысу туралы шарт жасасқан жеке тұлға (уақытша болатын шетелдіктерді қоспағанда) немесе заңды тұлға;</w:t>
      </w:r>
    </w:p>
    <w:bookmarkEnd w:id="15"/>
    <w:bookmarkStart w:name="z63" w:id="16"/>
    <w:p>
      <w:pPr>
        <w:spacing w:after="0"/>
        <w:ind w:left="0"/>
        <w:jc w:val="both"/>
      </w:pPr>
      <w:r>
        <w:rPr>
          <w:rFonts w:ascii="Times New Roman"/>
          <w:b w:val="false"/>
          <w:i w:val="false"/>
          <w:color w:val="000000"/>
          <w:sz w:val="28"/>
        </w:rPr>
        <w:t>
      3)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үйдің немесе жеке тұрғын үй кешенінің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bookmarkEnd w:id="16"/>
    <w:bookmarkStart w:name="z64" w:id="17"/>
    <w:p>
      <w:pPr>
        <w:spacing w:after="0"/>
        <w:ind w:left="0"/>
        <w:jc w:val="both"/>
      </w:pPr>
      <w:r>
        <w:rPr>
          <w:rFonts w:ascii="Times New Roman"/>
          <w:b w:val="false"/>
          <w:i w:val="false"/>
          <w:color w:val="000000"/>
          <w:sz w:val="28"/>
        </w:rPr>
        <w:t>
      4) тұрғын үй құрылысына үлестік қатысу туралы шарт (бұдан әрі – Шарт) – уәкілетті компания мен үлескер арасында жасалатын, бір тарап көппәтерлі тұрғын үйдің немесе жеке тұрғын үй кешенінің құрылысын қамтамасыз етуге және құрылыс аяқталған соң екінші тарапқа көппәтерлі тұрғын үйдегі немесе жеке тұрғын үй кешеніндегі үлесін беруге міндеттенетін, ал екінші тарап төлем жүргізуге және көппәтерлі тұрғын үйдегі немесе жеке тұрғын үй кешеніндегі үлесін қабылдауға міндеттенетін, тараптардың тұрғын үй құрылысына үлестік қатысумен байланысты құқықтық қатынастарын реттейтін шарт;</w:t>
      </w:r>
    </w:p>
    <w:bookmarkEnd w:id="17"/>
    <w:bookmarkStart w:name="z65" w:id="18"/>
    <w:p>
      <w:pPr>
        <w:spacing w:after="0"/>
        <w:ind w:left="0"/>
        <w:jc w:val="both"/>
      </w:pPr>
      <w:r>
        <w:rPr>
          <w:rFonts w:ascii="Times New Roman"/>
          <w:b w:val="false"/>
          <w:i w:val="false"/>
          <w:color w:val="000000"/>
          <w:sz w:val="28"/>
        </w:rPr>
        <w:t>
      5) тұрғын үй құрылысына үлестік қатысудың бірыңғай ақпараттық жүйесі (бұдан әрі – Жүйе) – тұрғын үй құрылысына үлестік қатысу туралы шарттарды және реновациялау шеңберінде тұрғын үй құрылысына үлестік қатысу туралы шарттды жүйелендіруге және есепке алуға және олар бойынша талап ету құқықтарын қайта табыстау туралы мәліметтерге арналған ақпараттық жүйе;</w:t>
      </w:r>
    </w:p>
    <w:bookmarkEnd w:id="18"/>
    <w:bookmarkStart w:name="z66" w:id="19"/>
    <w:p>
      <w:pPr>
        <w:spacing w:after="0"/>
        <w:ind w:left="0"/>
        <w:jc w:val="both"/>
      </w:pPr>
      <w:r>
        <w:rPr>
          <w:rFonts w:ascii="Times New Roman"/>
          <w:b w:val="false"/>
          <w:i w:val="false"/>
          <w:color w:val="000000"/>
          <w:sz w:val="28"/>
        </w:rPr>
        <w:t>
      6)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 кешенінің үлестік құрылысын және көппәтерлі тұрғын үйдегі немесе жеке тұрғын үй кешеніндегі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19"/>
    <w:bookmarkStart w:name="z67" w:id="20"/>
    <w:p>
      <w:pPr>
        <w:spacing w:after="0"/>
        <w:ind w:left="0"/>
        <w:jc w:val="both"/>
      </w:pPr>
      <w:r>
        <w:rPr>
          <w:rFonts w:ascii="Times New Roman"/>
          <w:b w:val="false"/>
          <w:i w:val="false"/>
          <w:color w:val="000000"/>
          <w:sz w:val="28"/>
        </w:rPr>
        <w:t>
      7) үлес – салынған көп пәтерлі тұрғын үйдің немесе жеке тұрғын үйлер кешенінің құрамына кіретін, тұрғын үй құрылысына үлестік қатысу туралы шартқа сәйкес үлескерге және (немесе) реновациялау шеңберінде тұрғын үй құрылысына үлестік қатысу туралы шартқа сәйкес реновациялау шеңберіндегі үлескерге берілетін, көп пәтерлі тұрғын үйдегі пәтер немесе тұрғын емес үй-жай немесе жеке тұрғын үйлер кешеніндегі жер учаскесі бар жеке тұрғын үй;</w:t>
      </w:r>
    </w:p>
    <w:bookmarkEnd w:id="20"/>
    <w:bookmarkStart w:name="z68" w:id="21"/>
    <w:p>
      <w:pPr>
        <w:spacing w:after="0"/>
        <w:ind w:left="0"/>
        <w:jc w:val="both"/>
      </w:pPr>
      <w:r>
        <w:rPr>
          <w:rFonts w:ascii="Times New Roman"/>
          <w:b w:val="false"/>
          <w:i w:val="false"/>
          <w:color w:val="000000"/>
          <w:sz w:val="28"/>
        </w:rPr>
        <w:t>
      8) үлескер – көппәтерлі тұрғын үйдегі немесе жеке тұрғын үйлер кешеніндегі үлесті алу мақсатында тұрғын үй құрылысына үлестік қатысу туралы шарт жасасқан жеке тұлға (уақытша болатын шетелдіктерді қоспағанда), заңды тұлға немесе қызметін бірлескен қызмет туралы шартқа сәйкес жүзеге асыратын тұлға (жай серіктестік, консорциум);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70" w:id="22"/>
    <w:p>
      <w:pPr>
        <w:spacing w:after="0"/>
        <w:ind w:left="0"/>
        <w:jc w:val="both"/>
      </w:pPr>
      <w:r>
        <w:rPr>
          <w:rFonts w:ascii="Times New Roman"/>
          <w:b w:val="false"/>
          <w:i w:val="false"/>
          <w:color w:val="000000"/>
          <w:sz w:val="28"/>
        </w:rPr>
        <w:t>
      3. "Тұрғын үй құрылысына үлестік қатысу туралы шарттың және реновациялау шеңберінде тұрғын үй құрылысына үлестік қатысу туралы шарттың есептік жазбасы туралы үзінді беру" мемлекеттік қызметті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 244</w:t>
      </w:r>
      <w:r>
        <w:rPr>
          <w:rFonts w:ascii="Times New Roman"/>
          <w:b w:val="false"/>
          <w:i w:val="false"/>
          <w:color w:val="ff0000"/>
          <w:sz w:val="28"/>
        </w:rPr>
        <w:t xml:space="preserve"> (</w:t>
      </w:r>
      <w:r>
        <w:rPr>
          <w:rFonts w:ascii="Times New Roman"/>
          <w:b w:val="false"/>
          <w:i w:val="false"/>
          <w:color w:val="ff0000"/>
          <w:sz w:val="28"/>
        </w:rPr>
        <w:t>01.07.2026</w:t>
      </w:r>
      <w:r>
        <w:rPr>
          <w:rFonts w:ascii="Times New Roman"/>
          <w:b w:val="false"/>
          <w:i w:val="false"/>
          <w:color w:val="ff0000"/>
          <w:sz w:val="28"/>
        </w:rPr>
        <w:t xml:space="preserve"> бастап қолданысқа енгізіледі</w:t>
      </w:r>
      <w:r>
        <w:rPr>
          <w:rFonts w:ascii="Times New Roman"/>
          <w:b w:val="false"/>
          <w:i w:val="false"/>
          <w:color w:val="ff0000"/>
          <w:sz w:val="28"/>
        </w:rPr>
        <w:t>); (</w:t>
      </w:r>
      <w:r>
        <w:rPr>
          <w:rFonts w:ascii="Times New Roman"/>
          <w:b w:val="false"/>
          <w:i w:val="false"/>
          <w:color w:val="ff0000"/>
          <w:sz w:val="28"/>
        </w:rPr>
        <w:t>12.07.2026</w:t>
      </w:r>
      <w:r>
        <w:rPr>
          <w:rFonts w:ascii="Times New Roman"/>
          <w:b w:val="false"/>
          <w:i w:val="false"/>
          <w:color w:val="ff0000"/>
          <w:sz w:val="28"/>
        </w:rPr>
        <w:t xml:space="preserve">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3 (үш) жұмыс күні ішінде оны көрсету тәртібі туралы ақпаратты жаңартады және Бірыңғай байланыс-орталығына және "электрондық үкіметтің" ақпараттық-коммуникациялық инфрақұрылым операторына жібереді.</w:t>
      </w:r>
    </w:p>
    <w:bookmarkStart w:name="z72" w:id="23"/>
    <w:p>
      <w:pPr>
        <w:spacing w:after="0"/>
        <w:ind w:left="0"/>
        <w:jc w:val="left"/>
      </w:pPr>
      <w:r>
        <w:rPr>
          <w:rFonts w:ascii="Times New Roman"/>
          <w:b/>
          <w:i w:val="false"/>
          <w:color w:val="000000"/>
        </w:rPr>
        <w:t xml:space="preserve"> 2-тарау. Мемлекеттік қызмет көрсету тәртібі</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12.07.2026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5. Уәкілетті компания (бұдан әрі – Көрсетілетін қызметті алушы) мемлекеттік көрсетілетін қызметті алу үшін Шарт немесе реновациялау шеңберіндегі Шарт жасалған күннен бастап 5 (бес) жұмыс күні ішінде Көрсетілетін қызметті берушіге электрондық нысанда Шартты немесе реновациялау шеңберіндегі Шартты есепке қою үшін өтінімді мыналар:</w:t>
      </w:r>
    </w:p>
    <w:bookmarkStart w:name="z74" w:id="24"/>
    <w:p>
      <w:pPr>
        <w:spacing w:after="0"/>
        <w:ind w:left="0"/>
        <w:jc w:val="both"/>
      </w:pPr>
      <w:r>
        <w:rPr>
          <w:rFonts w:ascii="Times New Roman"/>
          <w:b w:val="false"/>
          <w:i w:val="false"/>
          <w:color w:val="000000"/>
          <w:sz w:val="28"/>
        </w:rPr>
        <w:t>
      1) ақпараттандыру объектісі – www.qazreestr.kz жүйесі;</w:t>
      </w:r>
    </w:p>
    <w:bookmarkEnd w:id="24"/>
    <w:bookmarkStart w:name="z75" w:id="25"/>
    <w:p>
      <w:pPr>
        <w:spacing w:after="0"/>
        <w:ind w:left="0"/>
        <w:jc w:val="both"/>
      </w:pPr>
      <w:r>
        <w:rPr>
          <w:rFonts w:ascii="Times New Roman"/>
          <w:b w:val="false"/>
          <w:i w:val="false"/>
          <w:color w:val="000000"/>
          <w:sz w:val="28"/>
        </w:rPr>
        <w:t>
      2) (single sign-on) бірыңғай кіру технологиясы арқылы Жүйемен интеграцияланған веб-портал;</w:t>
      </w:r>
    </w:p>
    <w:bookmarkEnd w:id="25"/>
    <w:bookmarkStart w:name="z76" w:id="26"/>
    <w:p>
      <w:pPr>
        <w:spacing w:after="0"/>
        <w:ind w:left="0"/>
        <w:jc w:val="both"/>
      </w:pPr>
      <w:r>
        <w:rPr>
          <w:rFonts w:ascii="Times New Roman"/>
          <w:b w:val="false"/>
          <w:i w:val="false"/>
          <w:color w:val="000000"/>
          <w:sz w:val="28"/>
        </w:rPr>
        <w:t>
      3) Жүйемен интеграцияланған Көрсетілетін қызметті алушының ақпараттандыру объектісі арқылы жолдайды.</w:t>
      </w:r>
    </w:p>
    <w:bookmarkEnd w:id="26"/>
    <w:bookmarkStart w:name="z77" w:id="27"/>
    <w:p>
      <w:pPr>
        <w:spacing w:after="0"/>
        <w:ind w:left="0"/>
        <w:jc w:val="both"/>
      </w:pPr>
      <w:r>
        <w:rPr>
          <w:rFonts w:ascii="Times New Roman"/>
          <w:b w:val="false"/>
          <w:i w:val="false"/>
          <w:color w:val="000000"/>
          <w:sz w:val="28"/>
        </w:rPr>
        <w:t>
      6. Көрсетілетін қызметті алушының Шартын немесе реновациялау шеңберінде Шартын есепке қоюға арналған өтінім, ЭЦҚ арқылы қол қойылған, үлескермен немесе реновациялау шеңберінде үлескермен жасалған Шартты немесе реновациялау шеңберінде Шартты, үлескердің немесе реновациялау шеңберінде үлескердің дербес деректерін және сатып алынған үлесі туралы мәліметтерді қамтиды.</w:t>
      </w:r>
    </w:p>
    <w:bookmarkEnd w:id="27"/>
    <w:bookmarkStart w:name="z78" w:id="28"/>
    <w:p>
      <w:pPr>
        <w:spacing w:after="0"/>
        <w:ind w:left="0"/>
        <w:jc w:val="both"/>
      </w:pPr>
      <w:r>
        <w:rPr>
          <w:rFonts w:ascii="Times New Roman"/>
          <w:b w:val="false"/>
          <w:i w:val="false"/>
          <w:color w:val="000000"/>
          <w:sz w:val="28"/>
        </w:rPr>
        <w:t>
      Көрсетілетін қызметті алушы үлескердің немесе реновациялау шеңберінде үлескердің дербес деректерді жинауға және өңдеуге, оның ішінде үшінші тұлғаларға беруге келісімін алуды қамтамасыз етеді.</w:t>
      </w:r>
    </w:p>
    <w:bookmarkEnd w:id="28"/>
    <w:bookmarkStart w:name="z79" w:id="29"/>
    <w:p>
      <w:pPr>
        <w:spacing w:after="0"/>
        <w:ind w:left="0"/>
        <w:jc w:val="both"/>
      </w:pPr>
      <w:r>
        <w:rPr>
          <w:rFonts w:ascii="Times New Roman"/>
          <w:b w:val="false"/>
          <w:i w:val="false"/>
          <w:color w:val="000000"/>
          <w:sz w:val="28"/>
        </w:rPr>
        <w:t>
      7. Реновациялау шеңберінде Шартты немесе Шартты есепке қою үшін өтінімді тіркеу ол жіберілген күні жүзеге асырылады.</w:t>
      </w:r>
    </w:p>
    <w:bookmarkEnd w:id="29"/>
    <w:bookmarkStart w:name="z80" w:id="30"/>
    <w:p>
      <w:pPr>
        <w:spacing w:after="0"/>
        <w:ind w:left="0"/>
        <w:jc w:val="both"/>
      </w:pPr>
      <w:r>
        <w:rPr>
          <w:rFonts w:ascii="Times New Roman"/>
          <w:b w:val="false"/>
          <w:i w:val="false"/>
          <w:color w:val="000000"/>
          <w:sz w:val="28"/>
        </w:rPr>
        <w:t xml:space="preserve">
      Өтінім Жүйеге жұмыс уақыты аяқталғаннан кейін, демалыс және мереке күндері келіп түскен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өтінімді тіркеу Жүйеде келесі жұмыс күні жүзеге асырылады.</w:t>
      </w:r>
    </w:p>
    <w:bookmarkEnd w:id="30"/>
    <w:bookmarkStart w:name="z81" w:id="31"/>
    <w:p>
      <w:pPr>
        <w:spacing w:after="0"/>
        <w:ind w:left="0"/>
        <w:jc w:val="both"/>
      </w:pPr>
      <w:r>
        <w:rPr>
          <w:rFonts w:ascii="Times New Roman"/>
          <w:b w:val="false"/>
          <w:i w:val="false"/>
          <w:color w:val="000000"/>
          <w:sz w:val="28"/>
        </w:rPr>
        <w:t>
      Өтінімді тіркеу күні мен уақыты көрсетілген Жүйеде өтінімді тіркеу туралы мәртебе Көрсетілетін қызметті алушыға Жүйеде есептік жазба арқылы беріледі.</w:t>
      </w:r>
    </w:p>
    <w:bookmarkEnd w:id="31"/>
    <w:bookmarkStart w:name="z82" w:id="32"/>
    <w:p>
      <w:pPr>
        <w:spacing w:after="0"/>
        <w:ind w:left="0"/>
        <w:jc w:val="both"/>
      </w:pPr>
      <w:r>
        <w:rPr>
          <w:rFonts w:ascii="Times New Roman"/>
          <w:b w:val="false"/>
          <w:i w:val="false"/>
          <w:color w:val="000000"/>
          <w:sz w:val="28"/>
        </w:rPr>
        <w:t>
      8. Реновациялау шеңберінде Шартты немесе Шартты есепке қою және есептен шығару Жүйеде өтінім тіркелген күннен бастап 1 (бір) жұмыс күні ішінде жүзеге асырылады.</w:t>
      </w:r>
    </w:p>
    <w:bookmarkEnd w:id="32"/>
    <w:bookmarkStart w:name="z83" w:id="33"/>
    <w:p>
      <w:pPr>
        <w:spacing w:after="0"/>
        <w:ind w:left="0"/>
        <w:jc w:val="both"/>
      </w:pPr>
      <w:r>
        <w:rPr>
          <w:rFonts w:ascii="Times New Roman"/>
          <w:b w:val="false"/>
          <w:i w:val="false"/>
          <w:color w:val="000000"/>
          <w:sz w:val="28"/>
        </w:rPr>
        <w:t>
      Жүйе арқылы автоматты тексеруді қолдануға Көрсетілетін қызметті берушінің келісімі болған кезде Шарттың немесе реновациялау шеңберінде Шарттың Үлгілік нысанына немесе реновациялау шеңберінде Шарттың Үлгілік нысанына сәйкестігін, сондай-ақ үлеске үшінші тұлғалардың бұрын есепке қойылған құқықтарының болуы мәніне тексеру жүзеге асырылады;</w:t>
      </w:r>
    </w:p>
    <w:bookmarkEnd w:id="33"/>
    <w:bookmarkStart w:name="z84" w:id="34"/>
    <w:p>
      <w:pPr>
        <w:spacing w:after="0"/>
        <w:ind w:left="0"/>
        <w:jc w:val="both"/>
      </w:pPr>
      <w:r>
        <w:rPr>
          <w:rFonts w:ascii="Times New Roman"/>
          <w:b w:val="false"/>
          <w:i w:val="false"/>
          <w:color w:val="000000"/>
          <w:sz w:val="28"/>
        </w:rPr>
        <w:t>
      Жүйе арқылы автоматты тексеруді қолдануға Көрсетілетін қызметті берушінің келісімі болмаған кезде, Көрсетілетін қызметті беруші Шарттың немесе реновациялау шеңберінде Шарттың Үлгілік нысанына немесе реновациялау шеңберінде Шарттың Үлгілік нысанына сәйкестігін, сондай-ақ үлеске үшінші тұлғалардың бұрын есепке қойылған құқықтарының болуы мәніне дербес тексеруді жүзеге асырады.</w:t>
      </w:r>
    </w:p>
    <w:bookmarkEnd w:id="34"/>
    <w:bookmarkStart w:name="z85" w:id="35"/>
    <w:p>
      <w:pPr>
        <w:spacing w:after="0"/>
        <w:ind w:left="0"/>
        <w:jc w:val="both"/>
      </w:pPr>
      <w:r>
        <w:rPr>
          <w:rFonts w:ascii="Times New Roman"/>
          <w:b w:val="false"/>
          <w:i w:val="false"/>
          <w:color w:val="000000"/>
          <w:sz w:val="28"/>
        </w:rPr>
        <w:t>
      9. Тексеру нәтижелері бойынша Көрсетілетін қызметті беруші Жүйеде Шартты немесе реновациялау шеңберіндегі Шартты есепке қоюды жүзеге асырады не мемлекеттік көрсетілетін қызмет көрсетуден бас тарту үшін негіздемені көрсете отырып, Шартты немесе реновациялау шеңберіндегі Шартты есепке қоюдан бас тарту туралы дәлелді жауап жібереді.</w:t>
      </w:r>
    </w:p>
    <w:bookmarkEnd w:id="35"/>
    <w:bookmarkStart w:name="z86" w:id="36"/>
    <w:p>
      <w:pPr>
        <w:spacing w:after="0"/>
        <w:ind w:left="0"/>
        <w:jc w:val="both"/>
      </w:pPr>
      <w:r>
        <w:rPr>
          <w:rFonts w:ascii="Times New Roman"/>
          <w:b w:val="false"/>
          <w:i w:val="false"/>
          <w:color w:val="000000"/>
          <w:sz w:val="28"/>
        </w:rPr>
        <w:t>
      10. Көрсетілетін қызметті алушы дәлелді бас тартуда көрсетілген ескертулер жойылғаннан кейін Жүйеде Көрсетілетін қызметті берушіге Шартты немесе реновациялау шеңберіндегі Шартты есепке қою үшін өтінімді қайта жібереді.</w:t>
      </w:r>
    </w:p>
    <w:bookmarkEnd w:id="36"/>
    <w:bookmarkStart w:name="z87" w:id="37"/>
    <w:p>
      <w:pPr>
        <w:spacing w:after="0"/>
        <w:ind w:left="0"/>
        <w:jc w:val="both"/>
      </w:pPr>
      <w:r>
        <w:rPr>
          <w:rFonts w:ascii="Times New Roman"/>
          <w:b w:val="false"/>
          <w:i w:val="false"/>
          <w:color w:val="000000"/>
          <w:sz w:val="28"/>
        </w:rPr>
        <w:t xml:space="preserve">
      11. Реновациялау шеңберінде Шартты немесе Шартты есепке қою кезінде, Көрсетілетін қызметті беруші реновациялау шеңберінде Шарттың немесе Шарттың есептік жазбасы туралы үзіндіге қол қояды, ал Жүйе автоматты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қалыптастырады және Көрсетілетін қызметті алушының Жүйедегі жеке кабинетіне және Шартта немесе реновациялау шеңберінде Шартта көрсетілген реновациялау шеңберінде үлескердің немесе үлескердің электрондық поштасына жіберіледі.</w:t>
      </w:r>
    </w:p>
    <w:bookmarkEnd w:id="37"/>
    <w:bookmarkStart w:name="z88" w:id="38"/>
    <w:p>
      <w:pPr>
        <w:spacing w:after="0"/>
        <w:ind w:left="0"/>
        <w:jc w:val="both"/>
      </w:pPr>
      <w:r>
        <w:rPr>
          <w:rFonts w:ascii="Times New Roman"/>
          <w:b w:val="false"/>
          <w:i w:val="false"/>
          <w:color w:val="000000"/>
          <w:sz w:val="28"/>
        </w:rPr>
        <w:t>
      Үлескерде немесе реновациялау шеңберінде үлескерде электрондық пошта болмаған жағдайда, Көрсетілетін қызметті алушы үлескерге немесе реновациялау шеңберінде үлескерге Шарттың немесе реновациялау шеңберінде Шарттың есептік жазбасы туралы үзінді көшірменің тиісті жеткізілу фактісін тіркеуге (куәландыруға) мүмкіндік беретін өзге де тәсілдермен үзінді көшірмені алған сәттен бастап 3 (үш) жұмыс күні ішінде ұсынады.</w:t>
      </w:r>
    </w:p>
    <w:bookmarkEnd w:id="38"/>
    <w:bookmarkStart w:name="z89" w:id="39"/>
    <w:p>
      <w:pPr>
        <w:spacing w:after="0"/>
        <w:ind w:left="0"/>
        <w:jc w:val="both"/>
      </w:pPr>
      <w:r>
        <w:rPr>
          <w:rFonts w:ascii="Times New Roman"/>
          <w:b w:val="false"/>
          <w:i w:val="false"/>
          <w:color w:val="000000"/>
          <w:sz w:val="28"/>
        </w:rPr>
        <w:t>
      12. Реновациялау шеңберінде Шартты немесе Шартты тоқтату немесе есептен шығару осы Қағидаларға Тізбенің 10-тармағында көзделген тиісті құжаттарды қоса бере отырып, көрсетілетін қызметті алушының өтінімі негізінде жүзеге асырылады.</w:t>
      </w:r>
    </w:p>
    <w:bookmarkEnd w:id="39"/>
    <w:bookmarkStart w:name="z90" w:id="40"/>
    <w:p>
      <w:pPr>
        <w:spacing w:after="0"/>
        <w:ind w:left="0"/>
        <w:jc w:val="both"/>
      </w:pPr>
      <w:r>
        <w:rPr>
          <w:rFonts w:ascii="Times New Roman"/>
          <w:b w:val="false"/>
          <w:i w:val="false"/>
          <w:color w:val="000000"/>
          <w:sz w:val="28"/>
        </w:rPr>
        <w:t>
      13. Реновациялау шеңберінде Шартқа немесе Шартқа қосымша келісімдерді және электрондық нысанда жасалған талап ету құқықтарын басқаға беру туралы шарттарды есепке қою, тоқтату немесе есептен шығару Жүйемен өтінім тіркелген күннен бастап 1 (бір) жұмыс күні ішінде жүзеге асырылады.</w:t>
      </w:r>
    </w:p>
    <w:bookmarkEnd w:id="40"/>
    <w:bookmarkStart w:name="z91" w:id="41"/>
    <w:p>
      <w:pPr>
        <w:spacing w:after="0"/>
        <w:ind w:left="0"/>
        <w:jc w:val="both"/>
      </w:pPr>
      <w:r>
        <w:rPr>
          <w:rFonts w:ascii="Times New Roman"/>
          <w:b w:val="false"/>
          <w:i w:val="false"/>
          <w:color w:val="000000"/>
          <w:sz w:val="28"/>
        </w:rPr>
        <w:t>
      Жазбаша нысанда жасалған талап ету құқықтарын басқаға беру туралы шарттарды есепке қою, тоқтату немесе есептен шығару өтінімді Жүйеде тіркеген күннен бастап 3 (үш) жұмыс күні ішінде жүзеге асырылады.</w:t>
      </w:r>
    </w:p>
    <w:bookmarkEnd w:id="41"/>
    <w:bookmarkStart w:name="z92" w:id="42"/>
    <w:p>
      <w:pPr>
        <w:spacing w:after="0"/>
        <w:ind w:left="0"/>
        <w:jc w:val="both"/>
      </w:pPr>
      <w:r>
        <w:rPr>
          <w:rFonts w:ascii="Times New Roman"/>
          <w:b w:val="false"/>
          <w:i w:val="false"/>
          <w:color w:val="000000"/>
          <w:sz w:val="28"/>
        </w:rPr>
        <w:t xml:space="preserve">
      14.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12.07.2026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 Мемқызметтер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мониторингінің ақпараттық жүйесіне мемлекеттік көрсетілетін қызмет көрсету сатысы туралы деректерді енгізуді қамтамасыз етеді.</w:t>
      </w:r>
    </w:p>
    <w:bookmarkStart w:name="z94" w:id="4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43"/>
    <w:bookmarkStart w:name="z95" w:id="44"/>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4"/>
    <w:bookmarkStart w:name="z96" w:id="4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45"/>
    <w:bookmarkStart w:name="z97" w:id="4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6"/>
    <w:bookmarkStart w:name="z98" w:id="47"/>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47"/>
    <w:bookmarkStart w:name="z99" w:id="48"/>
    <w:p>
      <w:pPr>
        <w:spacing w:after="0"/>
        <w:ind w:left="0"/>
        <w:jc w:val="both"/>
      </w:pPr>
      <w:r>
        <w:rPr>
          <w:rFonts w:ascii="Times New Roman"/>
          <w:b w:val="false"/>
          <w:i w:val="false"/>
          <w:color w:val="000000"/>
          <w:sz w:val="28"/>
        </w:rPr>
        <w:t>
      17. Көрсетілетін қызметті берушінің атына келіп түскен Көрсетілетін қызметті алушының шағымы Мемқызметтер туралы Заңының 25-бабының 2-тармағына сәйкес тіркелген күнінен бастап 5 (бес) жұмыс күні ішінде қаралуы тиіс.</w:t>
      </w:r>
    </w:p>
    <w:bookmarkEnd w:id="48"/>
    <w:bookmarkStart w:name="z100" w:id="4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49"/>
    <w:bookmarkStart w:name="z101" w:id="50"/>
    <w:p>
      <w:pPr>
        <w:spacing w:after="0"/>
        <w:ind w:left="0"/>
        <w:jc w:val="both"/>
      </w:pPr>
      <w:r>
        <w:rPr>
          <w:rFonts w:ascii="Times New Roman"/>
          <w:b w:val="false"/>
          <w:i w:val="false"/>
          <w:color w:val="000000"/>
          <w:sz w:val="28"/>
        </w:rPr>
        <w:t xml:space="preserve">
      18. Егер Мемқызметтер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шағым берілгеннен кейін сотқа дейінгі тәртіппен сотқа жүгінуге жол беріледі. Егер Мемқызметтер туралы Заңында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кері қайтарып алумен қатар сотқа жоғары тұрған әкімшілік орган басшысының, лауазымды адамның дәлелді ұстанымын Қазақстан Республикасы Әкімшілік рәсімдік-процестік кодексінің 91-бабының </w:t>
      </w:r>
      <w:r>
        <w:rPr>
          <w:rFonts w:ascii="Times New Roman"/>
          <w:b w:val="false"/>
          <w:i w:val="false"/>
          <w:color w:val="000000"/>
          <w:sz w:val="28"/>
        </w:rPr>
        <w:t xml:space="preserve">5-тармағына </w:t>
      </w:r>
      <w:r>
        <w:rPr>
          <w:rFonts w:ascii="Times New Roman"/>
          <w:b w:val="false"/>
          <w:i w:val="false"/>
          <w:color w:val="000000"/>
          <w:sz w:val="28"/>
        </w:rPr>
        <w:t>сәйкес ұсынады.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және</w:t>
            </w:r>
            <w:r>
              <w:br/>
            </w:r>
            <w:r>
              <w:rPr>
                <w:rFonts w:ascii="Times New Roman"/>
                <w:b w:val="false"/>
                <w:i w:val="false"/>
                <w:color w:val="000000"/>
                <w:sz w:val="20"/>
              </w:rPr>
              <w:t>реновациялау шеңберінде</w:t>
            </w:r>
            <w:r>
              <w:br/>
            </w:r>
            <w:r>
              <w:rPr>
                <w:rFonts w:ascii="Times New Roman"/>
                <w:b w:val="false"/>
                <w:i w:val="false"/>
                <w:color w:val="000000"/>
                <w:sz w:val="20"/>
              </w:rPr>
              <w:t>үлестік қатысу туралы шарттарды, сондай-ақ 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03" w:id="51"/>
    <w:p>
      <w:pPr>
        <w:spacing w:after="0"/>
        <w:ind w:left="0"/>
        <w:jc w:val="both"/>
      </w:pPr>
      <w:r>
        <w:rPr>
          <w:rFonts w:ascii="Times New Roman"/>
          <w:b w:val="false"/>
          <w:i w:val="false"/>
          <w:color w:val="000000"/>
          <w:sz w:val="28"/>
        </w:rPr>
        <w:t>
      нысан</w:t>
      </w:r>
    </w:p>
    <w:bookmarkEnd w:id="51"/>
    <w:bookmarkStart w:name="z104" w:id="52"/>
    <w:p>
      <w:pPr>
        <w:spacing w:after="0"/>
        <w:ind w:left="0"/>
        <w:jc w:val="left"/>
      </w:pPr>
      <w:r>
        <w:rPr>
          <w:rFonts w:ascii="Times New Roman"/>
          <w:b/>
          <w:i w:val="false"/>
          <w:color w:val="000000"/>
        </w:rPr>
        <w:t xml:space="preserve"> Тұрғын үй құрылысына үлестік қатысу туралы шарттың және реновациялау шеңберінде үлестік қатысу туралы шарттың есептік жазбасы туралы үзінді көшірме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3"/>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компа</w:t>
            </w:r>
            <w:r>
              <w:rPr>
                <w:rFonts w:ascii="Times New Roman"/>
                <w:b/>
                <w:i w:val="false"/>
                <w:color w:val="000000"/>
                <w:sz w:val="20"/>
              </w:rPr>
              <w:t>ния</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bookmarkEnd w:id="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құрылысының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операторының</w:t>
            </w:r>
            <w:r>
              <w:rPr>
                <w:rFonts w:ascii="Times New Roman"/>
                <w:b w:val="false"/>
                <w:i w:val="false"/>
                <w:color w:val="000000"/>
                <w:sz w:val="20"/>
              </w:rPr>
              <w:t xml:space="preserve"> </w:t>
            </w:r>
            <w:r>
              <w:rPr>
                <w:rFonts w:ascii="Times New Roman"/>
                <w:b/>
                <w:i w:val="false"/>
                <w:color w:val="000000"/>
                <w:sz w:val="20"/>
              </w:rPr>
              <w:t>кепілдігі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үлескерлердің</w:t>
            </w:r>
            <w:r>
              <w:rPr>
                <w:rFonts w:ascii="Times New Roman"/>
                <w:b w:val="false"/>
                <w:i w:val="false"/>
                <w:color w:val="000000"/>
                <w:sz w:val="20"/>
              </w:rPr>
              <w:t xml:space="preserve"> </w:t>
            </w:r>
            <w:r>
              <w:rPr>
                <w:rFonts w:ascii="Times New Roman"/>
                <w:b/>
                <w:i w:val="false"/>
                <w:color w:val="000000"/>
                <w:sz w:val="20"/>
              </w:rPr>
              <w:t>ақшасын</w:t>
            </w:r>
            <w:r>
              <w:rPr>
                <w:rFonts w:ascii="Times New Roman"/>
                <w:b w:val="false"/>
                <w:i w:val="false"/>
                <w:color w:val="000000"/>
                <w:sz w:val="20"/>
              </w:rPr>
              <w:t xml:space="preserve"> </w:t>
            </w:r>
            <w:r>
              <w:rPr>
                <w:rFonts w:ascii="Times New Roman"/>
                <w:b/>
                <w:i w:val="false"/>
                <w:color w:val="000000"/>
                <w:sz w:val="20"/>
              </w:rPr>
              <w:t>тартуға</w:t>
            </w:r>
            <w:r>
              <w:rPr>
                <w:rFonts w:ascii="Times New Roman"/>
                <w:b w:val="false"/>
                <w:i w:val="false"/>
                <w:color w:val="000000"/>
                <w:sz w:val="20"/>
              </w:rPr>
              <w:t xml:space="preserve"> </w:t>
            </w:r>
            <w:r>
              <w:rPr>
                <w:rFonts w:ascii="Times New Roman"/>
                <w:b/>
                <w:i w:val="false"/>
                <w:color w:val="000000"/>
                <w:sz w:val="20"/>
              </w:rPr>
              <w:t>рұқсаты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құқықтарын</w:t>
            </w:r>
            <w:r>
              <w:rPr>
                <w:rFonts w:ascii="Times New Roman"/>
                <w:b w:val="false"/>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Үлескер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шеңберіндегі</w:t>
            </w:r>
            <w:r>
              <w:rPr>
                <w:rFonts w:ascii="Times New Roman"/>
                <w:b w:val="false"/>
                <w:i w:val="false"/>
                <w:color w:val="000000"/>
                <w:sz w:val="20"/>
              </w:rPr>
              <w:t xml:space="preserve"> </w:t>
            </w:r>
            <w:r>
              <w:rPr>
                <w:rFonts w:ascii="Times New Roman"/>
                <w:b/>
                <w:i w:val="false"/>
                <w:color w:val="000000"/>
                <w:sz w:val="20"/>
              </w:rPr>
              <w:t>үлескер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шартқа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шартқа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толықтырулар</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үлескердің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шеңберіндегі</w:t>
            </w:r>
            <w:r>
              <w:rPr>
                <w:rFonts w:ascii="Times New Roman"/>
                <w:b w:val="false"/>
                <w:i w:val="false"/>
                <w:color w:val="000000"/>
                <w:sz w:val="20"/>
              </w:rPr>
              <w:t xml:space="preserve"> </w:t>
            </w:r>
            <w:r>
              <w:rPr>
                <w:rFonts w:ascii="Times New Roman"/>
                <w:b/>
                <w:i w:val="false"/>
                <w:color w:val="000000"/>
                <w:sz w:val="20"/>
              </w:rPr>
              <w:t>үлескердің</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құқығын</w:t>
            </w:r>
            <w:r>
              <w:rPr>
                <w:rFonts w:ascii="Times New Roman"/>
                <w:b w:val="false"/>
                <w:i w:val="false"/>
                <w:color w:val="000000"/>
                <w:sz w:val="20"/>
              </w:rPr>
              <w:t xml:space="preserve"> </w:t>
            </w:r>
            <w:r>
              <w:rPr>
                <w:rFonts w:ascii="Times New Roman"/>
                <w:b/>
                <w:i w:val="false"/>
                <w:color w:val="000000"/>
                <w:sz w:val="20"/>
              </w:rPr>
              <w:t>басқаға</w:t>
            </w:r>
            <w:r>
              <w:rPr>
                <w:rFonts w:ascii="Times New Roman"/>
                <w:b w:val="false"/>
                <w:i w:val="false"/>
                <w:color w:val="000000"/>
                <w:sz w:val="20"/>
              </w:rPr>
              <w:t xml:space="preserve"> </w:t>
            </w:r>
            <w:r>
              <w:rPr>
                <w:rFonts w:ascii="Times New Roman"/>
                <w:b/>
                <w:i w:val="false"/>
                <w:color w:val="000000"/>
                <w:sz w:val="20"/>
              </w:rPr>
              <w:t>беруі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шартқа</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Өнеркәсіп және құрылыс министрінің 18.05.2026 </w:t>
      </w:r>
      <w:r>
        <w:rPr>
          <w:rFonts w:ascii="Times New Roman"/>
          <w:b w:val="false"/>
          <w:i w:val="false"/>
          <w:color w:val="ff0000"/>
          <w:sz w:val="28"/>
        </w:rPr>
        <w:t>12.07.2026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w:t>
            </w:r>
            <w:r>
              <w:br/>
            </w:r>
            <w:r>
              <w:rPr>
                <w:rFonts w:ascii="Times New Roman"/>
                <w:b w:val="false"/>
                <w:i w:val="false"/>
                <w:color w:val="000000"/>
                <w:sz w:val="20"/>
              </w:rPr>
              <w:t>құрылысына үлестік қатысу</w:t>
            </w:r>
            <w:r>
              <w:br/>
            </w:r>
            <w:r>
              <w:rPr>
                <w:rFonts w:ascii="Times New Roman"/>
                <w:b w:val="false"/>
                <w:i w:val="false"/>
                <w:color w:val="000000"/>
                <w:sz w:val="20"/>
              </w:rPr>
              <w:t>туралы шарттарды және</w:t>
            </w:r>
            <w:r>
              <w:br/>
            </w:r>
            <w:r>
              <w:rPr>
                <w:rFonts w:ascii="Times New Roman"/>
                <w:b w:val="false"/>
                <w:i w:val="false"/>
                <w:color w:val="000000"/>
                <w:sz w:val="20"/>
              </w:rPr>
              <w:t>реновациялау шеңберінде</w:t>
            </w:r>
            <w:r>
              <w:br/>
            </w:r>
            <w:r>
              <w:rPr>
                <w:rFonts w:ascii="Times New Roman"/>
                <w:b w:val="false"/>
                <w:i w:val="false"/>
                <w:color w:val="000000"/>
                <w:sz w:val="20"/>
              </w:rPr>
              <w:t xml:space="preserve">үлестік қатысу туралы </w:t>
            </w:r>
            <w:r>
              <w:br/>
            </w:r>
            <w:r>
              <w:rPr>
                <w:rFonts w:ascii="Times New Roman"/>
                <w:b w:val="false"/>
                <w:i w:val="false"/>
                <w:color w:val="000000"/>
                <w:sz w:val="20"/>
              </w:rPr>
              <w:t>шарттарды, сондай-ақ олар бойынша талап ету</w:t>
            </w:r>
            <w:r>
              <w:br/>
            </w:r>
            <w:r>
              <w:rPr>
                <w:rFonts w:ascii="Times New Roman"/>
                <w:b w:val="false"/>
                <w:i w:val="false"/>
                <w:color w:val="000000"/>
                <w:sz w:val="20"/>
              </w:rPr>
              <w:t>құқықтарын басқаға беру туралы</w:t>
            </w:r>
            <w:r>
              <w:br/>
            </w:r>
            <w:r>
              <w:rPr>
                <w:rFonts w:ascii="Times New Roman"/>
                <w:b w:val="false"/>
                <w:i w:val="false"/>
                <w:color w:val="000000"/>
                <w:sz w:val="20"/>
              </w:rPr>
              <w:t>шарттарды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26" w:id="54"/>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реновациялау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үлестік</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жазбасы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үзінді-көшірме</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9"/>
          <w:p>
            <w:pPr>
              <w:spacing w:after="20"/>
              <w:ind w:left="20"/>
              <w:jc w:val="both"/>
            </w:pPr>
            <w:r>
              <w:rPr>
                <w:rFonts w:ascii="Times New Roman"/>
                <w:b w:val="false"/>
                <w:i w:val="false"/>
                <w:color w:val="000000"/>
                <w:sz w:val="20"/>
              </w:rPr>
              <w:t>
1) ақпараттандыру объектісі – www.qazreestr.kz тұрғын үй құрылысына үлестік қатысудың және реновациядау шеңберінде тұрғын үй құрылысына үлестік қатысудың бірыңғай ақпараттық жүйесі (бұдан әрі – Жүйе);</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(single sign-on) бірыңғай кіру технологиясы арқылы Жүйемен интеграцияланған "электрондық үкімет" веб-порталы (бұдан әрі – веб-портал);</w:t>
            </w:r>
          </w:p>
          <w:p>
            <w:pPr>
              <w:spacing w:after="20"/>
              <w:ind w:left="20"/>
              <w:jc w:val="both"/>
            </w:pPr>
            <w:r>
              <w:rPr>
                <w:rFonts w:ascii="Times New Roman"/>
                <w:b w:val="false"/>
                <w:i w:val="false"/>
                <w:color w:val="000000"/>
                <w:sz w:val="20"/>
              </w:rPr>
              <w:t>
3) Жүйемен интеграцияланған Көрсетілетін қызметті алушыны ақпараттандыру объектісі.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1"/>
          <w:p>
            <w:pPr>
              <w:spacing w:after="20"/>
              <w:ind w:left="20"/>
              <w:jc w:val="both"/>
            </w:pPr>
            <w:r>
              <w:rPr>
                <w:rFonts w:ascii="Times New Roman"/>
                <w:b w:val="false"/>
                <w:i w:val="false"/>
                <w:color w:val="000000"/>
                <w:sz w:val="20"/>
              </w:rPr>
              <w:t>
1) реновациялау шеңберінде Шартты немесе Шартты есепке қою Жүйеге өтінім келіп түскен күннен бастап 1 (бір) жұмыс күні ішінде жүзеге асырылады;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реновациялау шеңберінде Шартты немесе Шартты тоқтату немесе есептен шығару реновациялау шеңберінде Шартты және Шартты есепке қою мерзімдеріне ұқсас мерзімде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реновациялау шеңберінде Шартқа немесе Шартқа қосымша келісімдерді және электрондық нысанда жасалған талап ету құқықтарын басқаға беру туралы шарттарды есепке қою, тоқтату немесе есептен шығару Жүйеге өтінім келіп түскен күннен бастап 1 (бір) жұмыс күні ішінде жүзеге асырылады;</w:t>
            </w:r>
          </w:p>
          <w:p>
            <w:pPr>
              <w:spacing w:after="20"/>
              <w:ind w:left="20"/>
              <w:jc w:val="both"/>
            </w:pPr>
            <w:r>
              <w:rPr>
                <w:rFonts w:ascii="Times New Roman"/>
                <w:b w:val="false"/>
                <w:i w:val="false"/>
                <w:color w:val="000000"/>
                <w:sz w:val="20"/>
              </w:rPr>
              <w:t>
4) жазбаша нысанда жасалған талап ету құқықтарын басқаға беру туралы шарттарды есепке қою, тоқтату немесе есептен шығару Жүйеге өтінім келіп түскен күннен бастап 3 (үш) жұмыс күні ішінде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реновациялау шеңберінде Шарттың есептік жазбасы туралы үзінді көшірме беру немесе мемлекеттік қызмет көрсетуден бас тарту үшін негіздемені көрсете отырып, Шартты немесе реновациялау шеңберінде Шартты есепке қоюдан бас тарту туралы дәлелді жауапты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мемлекеттік көрсетілетін қызмет көрсету келесі жұмыс күні жүзеге асырылады);</w:t>
            </w:r>
          </w:p>
          <w:p>
            <w:pPr>
              <w:spacing w:after="20"/>
              <w:ind w:left="20"/>
              <w:jc w:val="both"/>
            </w:pPr>
            <w:r>
              <w:rPr>
                <w:rFonts w:ascii="Times New Roman"/>
                <w:b w:val="false"/>
                <w:i w:val="false"/>
                <w:color w:val="000000"/>
                <w:sz w:val="20"/>
              </w:rPr>
              <w:t>
3)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8"/>
          <w:p>
            <w:pPr>
              <w:spacing w:after="20"/>
              <w:ind w:left="20"/>
              <w:jc w:val="both"/>
            </w:pPr>
            <w:r>
              <w:rPr>
                <w:rFonts w:ascii="Times New Roman"/>
                <w:b w:val="false"/>
                <w:i w:val="false"/>
                <w:color w:val="000000"/>
                <w:sz w:val="20"/>
              </w:rPr>
              <w:t>
Реновациялау шеңберінде Шартты немесе Шартты есепке қою кезінде - реновациялау шеңберінде Шарт немесе Шарт;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Реновациялау шеңберінде Шартқа немесе Шартқа Қосымша келісімді есепке қою кезінде - реновациялау шеңберінде Шартқа немесе Шартқа Қосымша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 ету құқықтарын басқаға беру туралы шартты есепке қою кезінде - реновациялау шеңберінде Шартқа немесе Шартқа талап ету құқықтарын басқаға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Үлесті беру туралы шартты есепке қою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үлесті беру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Шарттың немесе Реновациялау шеңберінде Шартты тоқтатылуы кезінде - Жүйеде тіркелген Шарттың немесе Реновациялау шеңберінде Шарттыың тоқтатылғанын растайтын құжат.</w:t>
            </w:r>
          </w:p>
          <w:p>
            <w:pPr>
              <w:spacing w:after="20"/>
              <w:ind w:left="20"/>
              <w:jc w:val="both"/>
            </w:pPr>
            <w:r>
              <w:rPr>
                <w:rFonts w:ascii="Times New Roman"/>
                <w:b w:val="false"/>
                <w:i w:val="false"/>
                <w:color w:val="000000"/>
                <w:sz w:val="20"/>
              </w:rPr>
              <w:t>
Заңды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7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72"/>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қызметтің нәтижесін – Шарттың немесе реновациялау шеңберінде Шарттың есептік жазбасы туралы үзінді көшірмені электрондық нысанда алу мүмкіндігі бар: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Жүйе арқылы;</w:t>
            </w:r>
          </w:p>
          <w:p>
            <w:pPr>
              <w:spacing w:after="20"/>
              <w:ind w:left="20"/>
              <w:jc w:val="both"/>
            </w:pPr>
            <w:r>
              <w:rPr>
                <w:rFonts w:ascii="Times New Roman"/>
                <w:b w:val="false"/>
                <w:i w:val="false"/>
                <w:color w:val="000000"/>
                <w:sz w:val="20"/>
              </w:rPr>
              <w:t>
2) Жүйемен интеграцияланған көрсетілетін қызметті алушыны ақпараттандыру объектісі.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