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7295" w14:textId="aef7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жылғы 4-тоқсанға арналған кедейлік шегінің мөлшерін айқындау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19 қыркүйектегі № 811 бұйрығы. Қазақстан Республикасының Әділет министрлігінде 2016 жылы 30 қыркүйекте № 14275 болып тіркелді</w:t>
      </w:r>
    </w:p>
    <w:p>
      <w:pPr>
        <w:spacing w:after="0"/>
        <w:ind w:left="0"/>
        <w:jc w:val="both"/>
      </w:pPr>
      <w:bookmarkStart w:name="z1" w:id="0"/>
      <w:r>
        <w:rPr>
          <w:rFonts w:ascii="Times New Roman"/>
          <w:b w:val="false"/>
          <w:i w:val="false"/>
          <w:color w:val="000000"/>
          <w:sz w:val="28"/>
        </w:rPr>
        <w:t>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1-1-тармағына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бойынша 2016 жылғы 4-тоқсанға арналған кедейлік шегі Қазақстан Республикасы Ұлттық экономика министрлігі өткен тоқсанға есептеген ең төменгі күнкөріс деңгейінің 40 пайызы мөлшерінде айқындалсын.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Әлеуметтік көмек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 Әділет министрлігінде мемлекеттік тіркеуді; </w:t>
      </w:r>
      <w:r>
        <w:br/>
      </w:r>
      <w:r>
        <w:rPr>
          <w:rFonts w:ascii="Times New Roman"/>
          <w:b w:val="false"/>
          <w:i w:val="false"/>
          <w:color w:val="000000"/>
          <w:sz w:val="28"/>
        </w:rPr>
        <w:t>
</w:t>
      </w:r>
      <w:r>
        <w:rPr>
          <w:rFonts w:ascii="Times New Roman"/>
          <w:b w:val="false"/>
          <w:i w:val="false"/>
          <w:color w:val="000000"/>
          <w:sz w:val="28"/>
        </w:rPr>
        <w:t xml:space="preserve">
      2) осы бұйрық мемлекеттік тіркелген күннен бастап күнтізбелік он күн ішінде оның көшірмесінің қазақша және орыс тілдеріндегі бір данасын қағаз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бұйрықты облыстардың, Астана және Алматы қалаларының жұмыспен қамтуды үйлестіру және әлеуметтік бағдарламалар басқармаларының назарына жеткізуді;</w:t>
      </w:r>
      <w:r>
        <w:br/>
      </w:r>
      <w:r>
        <w:rPr>
          <w:rFonts w:ascii="Times New Roman"/>
          <w:b w:val="false"/>
          <w:i w:val="false"/>
          <w:color w:val="000000"/>
          <w:sz w:val="28"/>
        </w:rPr>
        <w:t>
</w:t>
      </w:r>
      <w:r>
        <w:rPr>
          <w:rFonts w:ascii="Times New Roman"/>
          <w:b w:val="false"/>
          <w:i w:val="false"/>
          <w:color w:val="000000"/>
          <w:sz w:val="28"/>
        </w:rPr>
        <w:t>
      6) осы бұйрық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r>
        <w:br/>
      </w:r>
      <w:r>
        <w:rPr>
          <w:rFonts w:ascii="Times New Roman"/>
          <w:b w:val="false"/>
          <w:i w:val="false"/>
          <w:color w:val="000000"/>
          <w:sz w:val="28"/>
        </w:rPr>
        <w:t>
</w:t>
      </w:r>
      <w:r>
        <w:rPr>
          <w:rFonts w:ascii="Times New Roman"/>
          <w:b w:val="false"/>
          <w:i w:val="false"/>
          <w:color w:val="000000"/>
          <w:sz w:val="28"/>
        </w:rPr>
        <w:t>
      4. Осы бұйрық 2016 жылғы 1 қазаннан бастап қолданысқа енгізіледі және ресми жариялануға тиіс.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Денсаулық сақтау және</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әлеуметтік даму 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Дүйсенова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